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67"/>
        <w:tblOverlap w:val="never"/>
        <w:tblW w:w="9990" w:type="dxa"/>
        <w:tblLook w:val="0000" w:firstRow="0" w:lastRow="0" w:firstColumn="0" w:lastColumn="0" w:noHBand="0" w:noVBand="0"/>
      </w:tblPr>
      <w:tblGrid>
        <w:gridCol w:w="9990"/>
      </w:tblGrid>
      <w:tr w:rsidR="00ED1A0A" w:rsidRPr="002A7ADC" w:rsidTr="00ED1A0A">
        <w:trPr>
          <w:trHeight w:val="1701"/>
        </w:trPr>
        <w:tc>
          <w:tcPr>
            <w:tcW w:w="9990" w:type="dxa"/>
            <w:shd w:val="clear" w:color="auto" w:fill="auto"/>
          </w:tcPr>
          <w:p w:rsidR="00ED1A0A" w:rsidRPr="00BC5A48" w:rsidRDefault="00ED1A0A" w:rsidP="00ED1A0A">
            <w:pPr>
              <w:rPr>
                <w:b/>
                <w:sz w:val="68"/>
                <w:szCs w:val="68"/>
              </w:rPr>
            </w:pPr>
            <w:r w:rsidRPr="00BC5A48">
              <w:rPr>
                <w:b/>
                <w:sz w:val="68"/>
                <w:szCs w:val="68"/>
              </w:rPr>
              <w:t>Skylon Park</w:t>
            </w:r>
          </w:p>
          <w:p w:rsidR="00ED1A0A" w:rsidRPr="002A7ADC" w:rsidRDefault="00ED1A0A" w:rsidP="00ED1A0A">
            <w:pPr>
              <w:rPr>
                <w:b/>
                <w:sz w:val="68"/>
                <w:szCs w:val="68"/>
              </w:rPr>
            </w:pPr>
            <w:r w:rsidRPr="00BC5A48">
              <w:rPr>
                <w:b/>
                <w:sz w:val="68"/>
                <w:szCs w:val="68"/>
              </w:rPr>
              <w:t>Employee Travel Survey 201</w:t>
            </w:r>
            <w:r>
              <w:rPr>
                <w:b/>
                <w:sz w:val="68"/>
                <w:szCs w:val="68"/>
              </w:rPr>
              <w:t>9</w:t>
            </w:r>
          </w:p>
        </w:tc>
      </w:tr>
      <w:tr w:rsidR="00ED1A0A" w:rsidRPr="002A7ADC" w:rsidTr="00ED1A0A">
        <w:trPr>
          <w:trHeight w:val="782"/>
        </w:trPr>
        <w:tc>
          <w:tcPr>
            <w:tcW w:w="9990" w:type="dxa"/>
            <w:shd w:val="clear" w:color="auto" w:fill="auto"/>
          </w:tcPr>
          <w:p w:rsidR="00ED1A0A" w:rsidRPr="00B80B3F" w:rsidRDefault="00ED1A0A" w:rsidP="00ED1A0A">
            <w:pPr>
              <w:rPr>
                <w:b/>
                <w:sz w:val="24"/>
              </w:rPr>
            </w:pPr>
            <w:r w:rsidRPr="00B80B3F">
              <w:rPr>
                <w:b/>
                <w:sz w:val="24"/>
              </w:rPr>
              <w:t>Results and Analysis</w:t>
            </w:r>
          </w:p>
          <w:p w:rsidR="00ED1A0A" w:rsidRPr="009842A9" w:rsidRDefault="00ED1A0A" w:rsidP="00ED1A0A">
            <w:pPr>
              <w:rPr>
                <w:i/>
                <w:sz w:val="24"/>
              </w:rPr>
            </w:pPr>
            <w:r w:rsidRPr="009842A9">
              <w:rPr>
                <w:i/>
                <w:sz w:val="24"/>
              </w:rPr>
              <w:t>May 2019</w:t>
            </w:r>
          </w:p>
          <w:p w:rsidR="00ED1A0A" w:rsidRDefault="00ED1A0A" w:rsidP="00ED1A0A">
            <w:pPr>
              <w:rPr>
                <w:sz w:val="24"/>
              </w:rPr>
            </w:pPr>
            <w:r>
              <w:rPr>
                <w:sz w:val="24"/>
              </w:rPr>
              <w:t>Herefordshire Council Intelligence Unit</w:t>
            </w:r>
          </w:p>
          <w:p w:rsidR="00ED1A0A" w:rsidRPr="002A7ADC" w:rsidRDefault="00ED1A0A" w:rsidP="00ED1A0A">
            <w:pPr>
              <w:rPr>
                <w:sz w:val="24"/>
              </w:rPr>
            </w:pPr>
            <w:r>
              <w:rPr>
                <w:sz w:val="24"/>
              </w:rPr>
              <w:t xml:space="preserve">Herefordshire Council Energy &amp; Active Travel Team </w:t>
            </w:r>
          </w:p>
        </w:tc>
      </w:tr>
    </w:tbl>
    <w:p w:rsidR="0028379C" w:rsidRDefault="0028379C"/>
    <w:p w:rsidR="002B3747" w:rsidRDefault="002B3747"/>
    <w:p w:rsidR="002B3747" w:rsidRDefault="002B3747"/>
    <w:p w:rsidR="002B3747" w:rsidRDefault="002B3747"/>
    <w:p w:rsidR="002B3747" w:rsidRDefault="002B3747"/>
    <w:p w:rsidR="002B3747" w:rsidRDefault="002B3747"/>
    <w:p w:rsidR="002B3747" w:rsidRDefault="002B3747"/>
    <w:p w:rsidR="002B3747" w:rsidRDefault="002B3747"/>
    <w:p w:rsidR="002B3747" w:rsidRDefault="002B3747"/>
    <w:p w:rsidR="002B3747" w:rsidRDefault="002B3747"/>
    <w:p w:rsidR="002B3747" w:rsidRDefault="002B3747"/>
    <w:p w:rsidR="002B3747" w:rsidRDefault="002B3747"/>
    <w:p w:rsidR="002B3747" w:rsidRDefault="002B3747"/>
    <w:tbl>
      <w:tblPr>
        <w:tblpPr w:leftFromText="180" w:rightFromText="180" w:vertAnchor="page" w:horzAnchor="margin" w:tblpY="2266"/>
        <w:tblW w:w="10272" w:type="dxa"/>
        <w:tblLook w:val="0000" w:firstRow="0" w:lastRow="0" w:firstColumn="0" w:lastColumn="0" w:noHBand="0" w:noVBand="0"/>
      </w:tblPr>
      <w:tblGrid>
        <w:gridCol w:w="10272"/>
      </w:tblGrid>
      <w:tr w:rsidR="009D7B07" w:rsidRPr="002A7ADC" w:rsidTr="0028379C">
        <w:trPr>
          <w:trHeight w:val="1000"/>
        </w:trPr>
        <w:tc>
          <w:tcPr>
            <w:tcW w:w="10272" w:type="dxa"/>
            <w:shd w:val="clear" w:color="auto" w:fill="auto"/>
          </w:tcPr>
          <w:p w:rsidR="009D7B07" w:rsidRPr="002A7ADC" w:rsidRDefault="009D7B07" w:rsidP="009D7B07">
            <w:pPr>
              <w:pStyle w:val="EndNoteBibliography"/>
              <w:ind w:left="360"/>
              <w:contextualSpacing/>
              <w:rPr>
                <w:b/>
                <w:sz w:val="68"/>
                <w:szCs w:val="68"/>
              </w:rPr>
            </w:pPr>
          </w:p>
        </w:tc>
      </w:tr>
      <w:tr w:rsidR="009D7B07" w:rsidRPr="002A7ADC" w:rsidTr="0028379C">
        <w:trPr>
          <w:trHeight w:val="460"/>
        </w:trPr>
        <w:tc>
          <w:tcPr>
            <w:tcW w:w="10272" w:type="dxa"/>
            <w:shd w:val="clear" w:color="auto" w:fill="auto"/>
          </w:tcPr>
          <w:p w:rsidR="009D7B07" w:rsidRPr="002A7ADC" w:rsidRDefault="009D7B07" w:rsidP="009D7B07">
            <w:pPr>
              <w:rPr>
                <w:sz w:val="24"/>
              </w:rPr>
            </w:pPr>
          </w:p>
        </w:tc>
      </w:tr>
    </w:tbl>
    <w:sdt>
      <w:sdtPr>
        <w:rPr>
          <w:b w:val="0"/>
          <w:bCs w:val="0"/>
          <w:caps w:val="0"/>
          <w:color w:val="auto"/>
          <w:spacing w:val="0"/>
          <w:sz w:val="20"/>
          <w:szCs w:val="20"/>
          <w:lang w:bidi="ar-SA"/>
        </w:rPr>
        <w:id w:val="-2040734098"/>
        <w:docPartObj>
          <w:docPartGallery w:val="Table of Contents"/>
          <w:docPartUnique/>
        </w:docPartObj>
      </w:sdtPr>
      <w:sdtEndPr>
        <w:rPr>
          <w:noProof/>
        </w:rPr>
      </w:sdtEndPr>
      <w:sdtContent>
        <w:p w:rsidR="005B2717" w:rsidRDefault="005B2717">
          <w:pPr>
            <w:pStyle w:val="TOCHeading"/>
          </w:pPr>
          <w:r>
            <w:t>Contents</w:t>
          </w:r>
        </w:p>
        <w:p w:rsidR="00900D22" w:rsidRDefault="005B2717">
          <w:pPr>
            <w:pStyle w:val="TOC1"/>
            <w:tabs>
              <w:tab w:val="right" w:leader="dot" w:pos="9514"/>
            </w:tabs>
            <w:rPr>
              <w:rFonts w:asciiTheme="minorHAnsi" w:eastAsiaTheme="minorEastAsia" w:hAnsiTheme="minorHAnsi" w:cstheme="minorBidi"/>
              <w:noProof/>
              <w:szCs w:val="22"/>
              <w:lang w:eastAsia="en-GB"/>
            </w:rPr>
          </w:pPr>
          <w:r>
            <w:fldChar w:fldCharType="begin"/>
          </w:r>
          <w:r>
            <w:instrText xml:space="preserve"> TOC \o "1-3" \h \z \u </w:instrText>
          </w:r>
          <w:r>
            <w:fldChar w:fldCharType="separate"/>
          </w:r>
          <w:hyperlink w:anchor="_Toc16087291" w:history="1">
            <w:r w:rsidR="00900D22" w:rsidRPr="008459E3">
              <w:rPr>
                <w:rStyle w:val="Hyperlink"/>
                <w:noProof/>
              </w:rPr>
              <w:t>Introduction</w:t>
            </w:r>
            <w:r w:rsidR="00900D22">
              <w:rPr>
                <w:noProof/>
                <w:webHidden/>
              </w:rPr>
              <w:tab/>
            </w:r>
            <w:r w:rsidR="00900D22">
              <w:rPr>
                <w:noProof/>
                <w:webHidden/>
              </w:rPr>
              <w:fldChar w:fldCharType="begin"/>
            </w:r>
            <w:r w:rsidR="00900D22">
              <w:rPr>
                <w:noProof/>
                <w:webHidden/>
              </w:rPr>
              <w:instrText xml:space="preserve"> PAGEREF _Toc16087291 \h </w:instrText>
            </w:r>
            <w:r w:rsidR="00900D22">
              <w:rPr>
                <w:noProof/>
                <w:webHidden/>
              </w:rPr>
            </w:r>
            <w:r w:rsidR="00900D22">
              <w:rPr>
                <w:noProof/>
                <w:webHidden/>
              </w:rPr>
              <w:fldChar w:fldCharType="separate"/>
            </w:r>
            <w:r w:rsidR="00900D22">
              <w:rPr>
                <w:noProof/>
                <w:webHidden/>
              </w:rPr>
              <w:t>3</w:t>
            </w:r>
            <w:r w:rsidR="00900D22">
              <w:rPr>
                <w:noProof/>
                <w:webHidden/>
              </w:rPr>
              <w:fldChar w:fldCharType="end"/>
            </w:r>
          </w:hyperlink>
        </w:p>
        <w:p w:rsidR="00900D22" w:rsidRDefault="00707E74">
          <w:pPr>
            <w:pStyle w:val="TOC1"/>
            <w:tabs>
              <w:tab w:val="right" w:leader="dot" w:pos="9514"/>
            </w:tabs>
            <w:rPr>
              <w:rFonts w:asciiTheme="minorHAnsi" w:eastAsiaTheme="minorEastAsia" w:hAnsiTheme="minorHAnsi" w:cstheme="minorBidi"/>
              <w:noProof/>
              <w:szCs w:val="22"/>
              <w:lang w:eastAsia="en-GB"/>
            </w:rPr>
          </w:pPr>
          <w:hyperlink w:anchor="_Toc16087292" w:history="1">
            <w:r w:rsidR="00900D22" w:rsidRPr="008459E3">
              <w:rPr>
                <w:rStyle w:val="Hyperlink"/>
                <w:noProof/>
              </w:rPr>
              <w:t>Methodology</w:t>
            </w:r>
            <w:r w:rsidR="00900D22">
              <w:rPr>
                <w:noProof/>
                <w:webHidden/>
              </w:rPr>
              <w:tab/>
            </w:r>
            <w:r w:rsidR="00900D22">
              <w:rPr>
                <w:noProof/>
                <w:webHidden/>
              </w:rPr>
              <w:fldChar w:fldCharType="begin"/>
            </w:r>
            <w:r w:rsidR="00900D22">
              <w:rPr>
                <w:noProof/>
                <w:webHidden/>
              </w:rPr>
              <w:instrText xml:space="preserve"> PAGEREF _Toc16087292 \h </w:instrText>
            </w:r>
            <w:r w:rsidR="00900D22">
              <w:rPr>
                <w:noProof/>
                <w:webHidden/>
              </w:rPr>
            </w:r>
            <w:r w:rsidR="00900D22">
              <w:rPr>
                <w:noProof/>
                <w:webHidden/>
              </w:rPr>
              <w:fldChar w:fldCharType="separate"/>
            </w:r>
            <w:r w:rsidR="00900D22">
              <w:rPr>
                <w:noProof/>
                <w:webHidden/>
              </w:rPr>
              <w:t>3</w:t>
            </w:r>
            <w:r w:rsidR="00900D22">
              <w:rPr>
                <w:noProof/>
                <w:webHidden/>
              </w:rPr>
              <w:fldChar w:fldCharType="end"/>
            </w:r>
          </w:hyperlink>
        </w:p>
        <w:p w:rsidR="00900D22" w:rsidRDefault="00707E74">
          <w:pPr>
            <w:pStyle w:val="TOC1"/>
            <w:tabs>
              <w:tab w:val="right" w:leader="dot" w:pos="9514"/>
            </w:tabs>
            <w:rPr>
              <w:rFonts w:asciiTheme="minorHAnsi" w:eastAsiaTheme="minorEastAsia" w:hAnsiTheme="minorHAnsi" w:cstheme="minorBidi"/>
              <w:noProof/>
              <w:szCs w:val="22"/>
              <w:lang w:eastAsia="en-GB"/>
            </w:rPr>
          </w:pPr>
          <w:hyperlink w:anchor="_Toc16087293" w:history="1">
            <w:r w:rsidR="00900D22" w:rsidRPr="008459E3">
              <w:rPr>
                <w:rStyle w:val="Hyperlink"/>
                <w:noProof/>
              </w:rPr>
              <w:t>Key survey Results</w:t>
            </w:r>
            <w:r w:rsidR="00900D22">
              <w:rPr>
                <w:noProof/>
                <w:webHidden/>
              </w:rPr>
              <w:tab/>
            </w:r>
            <w:r w:rsidR="00900D22">
              <w:rPr>
                <w:noProof/>
                <w:webHidden/>
              </w:rPr>
              <w:fldChar w:fldCharType="begin"/>
            </w:r>
            <w:r w:rsidR="00900D22">
              <w:rPr>
                <w:noProof/>
                <w:webHidden/>
              </w:rPr>
              <w:instrText xml:space="preserve"> PAGEREF _Toc16087293 \h </w:instrText>
            </w:r>
            <w:r w:rsidR="00900D22">
              <w:rPr>
                <w:noProof/>
                <w:webHidden/>
              </w:rPr>
            </w:r>
            <w:r w:rsidR="00900D22">
              <w:rPr>
                <w:noProof/>
                <w:webHidden/>
              </w:rPr>
              <w:fldChar w:fldCharType="separate"/>
            </w:r>
            <w:r w:rsidR="00900D22">
              <w:rPr>
                <w:noProof/>
                <w:webHidden/>
              </w:rPr>
              <w:t>4</w:t>
            </w:r>
            <w:r w:rsidR="00900D22">
              <w:rPr>
                <w:noProof/>
                <w:webHidden/>
              </w:rPr>
              <w:fldChar w:fldCharType="end"/>
            </w:r>
          </w:hyperlink>
        </w:p>
        <w:p w:rsidR="00900D22" w:rsidRDefault="00707E74">
          <w:pPr>
            <w:pStyle w:val="TOC1"/>
            <w:tabs>
              <w:tab w:val="right" w:leader="dot" w:pos="9514"/>
            </w:tabs>
            <w:rPr>
              <w:rFonts w:asciiTheme="minorHAnsi" w:eastAsiaTheme="minorEastAsia" w:hAnsiTheme="minorHAnsi" w:cstheme="minorBidi"/>
              <w:noProof/>
              <w:szCs w:val="22"/>
              <w:lang w:eastAsia="en-GB"/>
            </w:rPr>
          </w:pPr>
          <w:hyperlink w:anchor="_Toc16087294" w:history="1">
            <w:r w:rsidR="00900D22" w:rsidRPr="008459E3">
              <w:rPr>
                <w:rStyle w:val="Hyperlink"/>
                <w:noProof/>
              </w:rPr>
              <w:t>Conclusions</w:t>
            </w:r>
            <w:r w:rsidR="00900D22">
              <w:rPr>
                <w:noProof/>
                <w:webHidden/>
              </w:rPr>
              <w:tab/>
            </w:r>
            <w:r w:rsidR="00900D22">
              <w:rPr>
                <w:noProof/>
                <w:webHidden/>
              </w:rPr>
              <w:fldChar w:fldCharType="begin"/>
            </w:r>
            <w:r w:rsidR="00900D22">
              <w:rPr>
                <w:noProof/>
                <w:webHidden/>
              </w:rPr>
              <w:instrText xml:space="preserve"> PAGEREF _Toc16087294 \h </w:instrText>
            </w:r>
            <w:r w:rsidR="00900D22">
              <w:rPr>
                <w:noProof/>
                <w:webHidden/>
              </w:rPr>
            </w:r>
            <w:r w:rsidR="00900D22">
              <w:rPr>
                <w:noProof/>
                <w:webHidden/>
              </w:rPr>
              <w:fldChar w:fldCharType="separate"/>
            </w:r>
            <w:r w:rsidR="00900D22">
              <w:rPr>
                <w:noProof/>
                <w:webHidden/>
              </w:rPr>
              <w:t>14</w:t>
            </w:r>
            <w:r w:rsidR="00900D22">
              <w:rPr>
                <w:noProof/>
                <w:webHidden/>
              </w:rPr>
              <w:fldChar w:fldCharType="end"/>
            </w:r>
          </w:hyperlink>
        </w:p>
        <w:p w:rsidR="005B2717" w:rsidRDefault="005B2717">
          <w:r>
            <w:rPr>
              <w:b/>
              <w:bCs/>
              <w:noProof/>
            </w:rPr>
            <w:fldChar w:fldCharType="end"/>
          </w:r>
        </w:p>
      </w:sdtContent>
    </w:sdt>
    <w:p w:rsidR="00411E8C" w:rsidRPr="00624BBB" w:rsidRDefault="00411E8C" w:rsidP="00411E8C">
      <w:pPr>
        <w:spacing w:line="360" w:lineRule="auto"/>
        <w:rPr>
          <w:lang w:eastAsia="en-GB"/>
        </w:rPr>
      </w:pP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br/>
      </w:r>
    </w:p>
    <w:p w:rsidR="00411E8C" w:rsidRPr="00BC6E29" w:rsidRDefault="00411E8C" w:rsidP="00411E8C">
      <w:pPr>
        <w:rPr>
          <w:lang w:eastAsia="en-GB"/>
        </w:rPr>
      </w:pPr>
    </w:p>
    <w:p w:rsidR="00411E8C" w:rsidRDefault="00411E8C" w:rsidP="00411E8C">
      <w:pPr>
        <w:rPr>
          <w:sz w:val="24"/>
        </w:rPr>
      </w:pPr>
    </w:p>
    <w:p w:rsidR="00411E8C" w:rsidRPr="002A7ADC" w:rsidRDefault="00411E8C" w:rsidP="00411E8C">
      <w:pPr>
        <w:pStyle w:val="Heading1"/>
        <w:sectPr w:rsidR="00411E8C" w:rsidRPr="002A7ADC" w:rsidSect="002A4FDA">
          <w:headerReference w:type="even" r:id="rId12"/>
          <w:headerReference w:type="default" r:id="rId13"/>
          <w:footerReference w:type="default" r:id="rId14"/>
          <w:headerReference w:type="first" r:id="rId15"/>
          <w:footerReference w:type="first" r:id="rId16"/>
          <w:pgSz w:w="11906" w:h="16838"/>
          <w:pgMar w:top="732" w:right="1191" w:bottom="1185" w:left="1191" w:header="340" w:footer="397" w:gutter="0"/>
          <w:pgNumType w:start="1"/>
          <w:cols w:space="720"/>
          <w:titlePg/>
          <w:docGrid w:linePitch="326"/>
        </w:sectPr>
      </w:pPr>
    </w:p>
    <w:p w:rsidR="00411E8C" w:rsidRDefault="00411E8C" w:rsidP="00411E8C">
      <w:pPr>
        <w:pStyle w:val="Heading1"/>
      </w:pPr>
      <w:bookmarkStart w:id="0" w:name="_Toc16087291"/>
      <w:r>
        <w:lastRenderedPageBreak/>
        <w:t>Introduction</w:t>
      </w:r>
      <w:bookmarkEnd w:id="0"/>
    </w:p>
    <w:p w:rsidR="0050214B" w:rsidRPr="0050214B" w:rsidRDefault="0050214B" w:rsidP="0050214B">
      <w:pPr>
        <w:spacing w:line="360" w:lineRule="auto"/>
        <w:rPr>
          <w:sz w:val="24"/>
          <w:szCs w:val="22"/>
        </w:rPr>
      </w:pPr>
      <w:r w:rsidRPr="0050214B">
        <w:rPr>
          <w:sz w:val="24"/>
          <w:szCs w:val="22"/>
        </w:rPr>
        <w:t xml:space="preserve">Annual Employee Travel Surveys </w:t>
      </w:r>
      <w:proofErr w:type="gramStart"/>
      <w:r w:rsidRPr="0050214B">
        <w:rPr>
          <w:sz w:val="24"/>
          <w:szCs w:val="22"/>
        </w:rPr>
        <w:t>have been carried out</w:t>
      </w:r>
      <w:proofErr w:type="gramEnd"/>
      <w:r w:rsidRPr="0050214B">
        <w:rPr>
          <w:sz w:val="24"/>
          <w:szCs w:val="22"/>
        </w:rPr>
        <w:t xml:space="preserve"> at </w:t>
      </w:r>
      <w:proofErr w:type="spellStart"/>
      <w:r w:rsidRPr="0050214B">
        <w:rPr>
          <w:sz w:val="24"/>
          <w:szCs w:val="22"/>
        </w:rPr>
        <w:t>Rotherwas</w:t>
      </w:r>
      <w:proofErr w:type="spellEnd"/>
      <w:r w:rsidRPr="0050214B">
        <w:rPr>
          <w:sz w:val="24"/>
          <w:szCs w:val="22"/>
        </w:rPr>
        <w:t xml:space="preserve"> Industrial Estate since 2013. In </w:t>
      </w:r>
      <w:proofErr w:type="gramStart"/>
      <w:r w:rsidRPr="0050214B">
        <w:rPr>
          <w:sz w:val="24"/>
          <w:szCs w:val="22"/>
        </w:rPr>
        <w:t>2014</w:t>
      </w:r>
      <w:proofErr w:type="gramEnd"/>
      <w:r w:rsidRPr="0050214B">
        <w:rPr>
          <w:sz w:val="24"/>
          <w:szCs w:val="22"/>
        </w:rPr>
        <w:t xml:space="preserve"> the </w:t>
      </w:r>
      <w:proofErr w:type="spellStart"/>
      <w:r w:rsidRPr="0050214B">
        <w:rPr>
          <w:sz w:val="24"/>
          <w:szCs w:val="22"/>
        </w:rPr>
        <w:t>Rotherwas</w:t>
      </w:r>
      <w:proofErr w:type="spellEnd"/>
      <w:r w:rsidRPr="0050214B">
        <w:rPr>
          <w:sz w:val="24"/>
          <w:szCs w:val="22"/>
        </w:rPr>
        <w:t xml:space="preserve"> Industrial Estate Area Travel Plan (ATP) was produced as part of the creation of the Hereford Enterprise Zone (Skylon Park). </w:t>
      </w:r>
      <w:r w:rsidR="00163809">
        <w:rPr>
          <w:sz w:val="24"/>
          <w:szCs w:val="22"/>
        </w:rPr>
        <w:t xml:space="preserve">An updated Area Travel Plan </w:t>
      </w:r>
      <w:proofErr w:type="gramStart"/>
      <w:r w:rsidR="00163809">
        <w:rPr>
          <w:sz w:val="24"/>
          <w:szCs w:val="22"/>
        </w:rPr>
        <w:t>was created</w:t>
      </w:r>
      <w:proofErr w:type="gramEnd"/>
      <w:r w:rsidR="00163809">
        <w:rPr>
          <w:sz w:val="24"/>
          <w:szCs w:val="22"/>
        </w:rPr>
        <w:t xml:space="preserve"> in 2018. </w:t>
      </w:r>
      <w:r w:rsidRPr="0050214B">
        <w:rPr>
          <w:sz w:val="24"/>
          <w:szCs w:val="22"/>
        </w:rPr>
        <w:t xml:space="preserve">For the purposes of this </w:t>
      </w:r>
      <w:proofErr w:type="gramStart"/>
      <w:r w:rsidRPr="0050214B">
        <w:rPr>
          <w:sz w:val="24"/>
          <w:szCs w:val="22"/>
        </w:rPr>
        <w:t>report</w:t>
      </w:r>
      <w:proofErr w:type="gramEnd"/>
      <w:r w:rsidRPr="0050214B">
        <w:rPr>
          <w:sz w:val="24"/>
          <w:szCs w:val="22"/>
        </w:rPr>
        <w:t xml:space="preserve"> the term Skylon Park shall refer to the whole </w:t>
      </w:r>
      <w:proofErr w:type="spellStart"/>
      <w:r w:rsidRPr="0050214B">
        <w:rPr>
          <w:sz w:val="24"/>
          <w:szCs w:val="22"/>
        </w:rPr>
        <w:t>Rotherwas</w:t>
      </w:r>
      <w:proofErr w:type="spellEnd"/>
      <w:r w:rsidRPr="0050214B">
        <w:rPr>
          <w:sz w:val="24"/>
          <w:szCs w:val="22"/>
        </w:rPr>
        <w:t xml:space="preserve"> Estate.</w:t>
      </w:r>
    </w:p>
    <w:p w:rsidR="0050214B" w:rsidRPr="0050214B" w:rsidRDefault="0050214B" w:rsidP="0050214B">
      <w:pPr>
        <w:spacing w:line="360" w:lineRule="auto"/>
        <w:rPr>
          <w:sz w:val="24"/>
          <w:szCs w:val="22"/>
        </w:rPr>
      </w:pPr>
      <w:r w:rsidRPr="0050214B">
        <w:rPr>
          <w:sz w:val="24"/>
          <w:szCs w:val="22"/>
        </w:rPr>
        <w:t xml:space="preserve">The annual travel survey aims to provide an understanding of staff travel patterns and attitudes to commuting to and from the site, and to monitor the effectiveness of the ATP in promoting and supporting sustainable travel options. </w:t>
      </w:r>
    </w:p>
    <w:p w:rsidR="00411E8C" w:rsidRDefault="00411E8C" w:rsidP="00411E8C">
      <w:pPr>
        <w:spacing w:line="360" w:lineRule="auto"/>
        <w:rPr>
          <w:sz w:val="24"/>
        </w:rPr>
      </w:pPr>
    </w:p>
    <w:p w:rsidR="00411E8C" w:rsidRPr="0050214B" w:rsidRDefault="00411E8C" w:rsidP="0050214B">
      <w:pPr>
        <w:pStyle w:val="Heading1"/>
        <w:rPr>
          <w:rFonts w:cs="Arial"/>
          <w:kern w:val="28"/>
          <w:sz w:val="28"/>
          <w:lang w:eastAsia="en-GB"/>
        </w:rPr>
      </w:pPr>
      <w:bookmarkStart w:id="1" w:name="_Toc16087292"/>
      <w:r>
        <w:t>Methodology</w:t>
      </w:r>
      <w:bookmarkEnd w:id="1"/>
    </w:p>
    <w:p w:rsidR="00411E8C" w:rsidRDefault="00411E8C" w:rsidP="00411E8C">
      <w:pPr>
        <w:spacing w:line="360" w:lineRule="auto"/>
        <w:rPr>
          <w:sz w:val="24"/>
        </w:rPr>
      </w:pPr>
      <w:r>
        <w:rPr>
          <w:sz w:val="24"/>
        </w:rPr>
        <w:t>T</w:t>
      </w:r>
      <w:r w:rsidRPr="006D48CE">
        <w:rPr>
          <w:sz w:val="24"/>
        </w:rPr>
        <w:t xml:space="preserve">he </w:t>
      </w:r>
      <w:r>
        <w:rPr>
          <w:sz w:val="24"/>
        </w:rPr>
        <w:t xml:space="preserve">travel survey </w:t>
      </w:r>
      <w:r w:rsidR="00624BBB">
        <w:rPr>
          <w:sz w:val="24"/>
        </w:rPr>
        <w:t xml:space="preserve">took place between </w:t>
      </w:r>
      <w:r w:rsidR="005F2D0E">
        <w:rPr>
          <w:sz w:val="24"/>
        </w:rPr>
        <w:t>1</w:t>
      </w:r>
      <w:r w:rsidR="005F2D0E" w:rsidRPr="005F2D0E">
        <w:rPr>
          <w:sz w:val="24"/>
          <w:vertAlign w:val="superscript"/>
        </w:rPr>
        <w:t>st</w:t>
      </w:r>
      <w:r w:rsidR="005F2D0E">
        <w:rPr>
          <w:sz w:val="24"/>
        </w:rPr>
        <w:t xml:space="preserve"> and 30</w:t>
      </w:r>
      <w:r w:rsidR="005F2D0E" w:rsidRPr="005F2D0E">
        <w:rPr>
          <w:sz w:val="24"/>
          <w:vertAlign w:val="superscript"/>
        </w:rPr>
        <w:t>th</w:t>
      </w:r>
      <w:r w:rsidR="005F2D0E">
        <w:rPr>
          <w:sz w:val="24"/>
        </w:rPr>
        <w:t xml:space="preserve"> April 2019</w:t>
      </w:r>
      <w:r w:rsidR="002B3747">
        <w:rPr>
          <w:color w:val="FF0000"/>
          <w:sz w:val="24"/>
        </w:rPr>
        <w:t xml:space="preserve"> </w:t>
      </w:r>
      <w:r>
        <w:rPr>
          <w:sz w:val="24"/>
        </w:rPr>
        <w:t xml:space="preserve">and comprised a </w:t>
      </w:r>
      <w:r w:rsidRPr="006D48CE">
        <w:rPr>
          <w:sz w:val="24"/>
        </w:rPr>
        <w:t xml:space="preserve">combination of </w:t>
      </w:r>
      <w:r w:rsidR="00073DBB">
        <w:rPr>
          <w:sz w:val="24"/>
        </w:rPr>
        <w:t>online</w:t>
      </w:r>
      <w:r w:rsidRPr="006D48CE">
        <w:rPr>
          <w:sz w:val="24"/>
        </w:rPr>
        <w:t xml:space="preserve"> (majority) and</w:t>
      </w:r>
      <w:r>
        <w:rPr>
          <w:sz w:val="24"/>
        </w:rPr>
        <w:t xml:space="preserve"> </w:t>
      </w:r>
      <w:r w:rsidRPr="006D48CE">
        <w:rPr>
          <w:sz w:val="24"/>
        </w:rPr>
        <w:t xml:space="preserve">paper </w:t>
      </w:r>
      <w:r>
        <w:rPr>
          <w:sz w:val="24"/>
        </w:rPr>
        <w:t>questionnaires</w:t>
      </w:r>
      <w:r w:rsidRPr="006D48CE">
        <w:rPr>
          <w:sz w:val="24"/>
        </w:rPr>
        <w:t xml:space="preserve">. </w:t>
      </w:r>
      <w:proofErr w:type="gramStart"/>
      <w:r w:rsidR="00B7648F">
        <w:rPr>
          <w:sz w:val="24"/>
        </w:rPr>
        <w:t>392</w:t>
      </w:r>
      <w:proofErr w:type="gramEnd"/>
      <w:r w:rsidR="00B7648F">
        <w:rPr>
          <w:sz w:val="24"/>
        </w:rPr>
        <w:t xml:space="preserve"> staff resp</w:t>
      </w:r>
      <w:r w:rsidR="00772A4B">
        <w:rPr>
          <w:sz w:val="24"/>
        </w:rPr>
        <w:t>onded to the 2019 survey from 92</w:t>
      </w:r>
      <w:r w:rsidR="00BC2DF9" w:rsidRPr="00BC2DF9">
        <w:rPr>
          <w:sz w:val="24"/>
        </w:rPr>
        <w:t xml:space="preserve"> different companies and businesses across the Industrial Estate</w:t>
      </w:r>
      <w:r w:rsidR="00250E36">
        <w:rPr>
          <w:sz w:val="24"/>
        </w:rPr>
        <w:t xml:space="preserve">, </w:t>
      </w:r>
      <w:r w:rsidR="00250E36" w:rsidRPr="00250E36">
        <w:rPr>
          <w:sz w:val="24"/>
        </w:rPr>
        <w:t>representing a response rate of 13% based on approximately 3000 employees.</w:t>
      </w:r>
      <w:r w:rsidR="00250E36">
        <w:rPr>
          <w:sz w:val="24"/>
        </w:rPr>
        <w:t xml:space="preserve"> </w:t>
      </w:r>
      <w:r>
        <w:rPr>
          <w:sz w:val="24"/>
        </w:rPr>
        <w:t xml:space="preserve">A link to the online survey questionnaire was sent by Herefordshire Council’s Travel Team to all employers with premises located on </w:t>
      </w:r>
      <w:r w:rsidR="00EE545F">
        <w:rPr>
          <w:sz w:val="24"/>
        </w:rPr>
        <w:t>Skylon Park</w:t>
      </w:r>
      <w:r>
        <w:rPr>
          <w:sz w:val="24"/>
        </w:rPr>
        <w:t xml:space="preserve"> (</w:t>
      </w:r>
      <w:r w:rsidR="004A66DD">
        <w:rPr>
          <w:sz w:val="24"/>
        </w:rPr>
        <w:t>219</w:t>
      </w:r>
      <w:r>
        <w:rPr>
          <w:sz w:val="24"/>
        </w:rPr>
        <w:t xml:space="preserve"> businesses)</w:t>
      </w:r>
      <w:r w:rsidR="00624BBB">
        <w:rPr>
          <w:sz w:val="24"/>
        </w:rPr>
        <w:t xml:space="preserve">.  Printed copies were also available via the employer on request.  In addition, </w:t>
      </w:r>
      <w:r>
        <w:rPr>
          <w:sz w:val="24"/>
        </w:rPr>
        <w:t xml:space="preserve">the survey questionnaire </w:t>
      </w:r>
      <w:proofErr w:type="gramStart"/>
      <w:r>
        <w:rPr>
          <w:sz w:val="24"/>
        </w:rPr>
        <w:t>was published</w:t>
      </w:r>
      <w:proofErr w:type="gramEnd"/>
      <w:r>
        <w:rPr>
          <w:sz w:val="24"/>
        </w:rPr>
        <w:t xml:space="preserve"> on Herefordshire Council’s website</w:t>
      </w:r>
      <w:r w:rsidR="00624BBB">
        <w:rPr>
          <w:sz w:val="24"/>
        </w:rPr>
        <w:t>, where a</w:t>
      </w:r>
      <w:r>
        <w:rPr>
          <w:sz w:val="24"/>
        </w:rPr>
        <w:t xml:space="preserve"> download and print option was </w:t>
      </w:r>
      <w:r w:rsidR="00624BBB">
        <w:rPr>
          <w:sz w:val="24"/>
        </w:rPr>
        <w:t xml:space="preserve">also </w:t>
      </w:r>
      <w:r>
        <w:rPr>
          <w:sz w:val="24"/>
        </w:rPr>
        <w:t xml:space="preserve">available.  All staff working for an employer </w:t>
      </w:r>
      <w:r w:rsidR="00624BBB">
        <w:rPr>
          <w:sz w:val="24"/>
        </w:rPr>
        <w:t xml:space="preserve">with premises </w:t>
      </w:r>
      <w:r>
        <w:rPr>
          <w:sz w:val="24"/>
        </w:rPr>
        <w:t xml:space="preserve">located on </w:t>
      </w:r>
      <w:r w:rsidR="00510E69">
        <w:rPr>
          <w:sz w:val="24"/>
        </w:rPr>
        <w:t xml:space="preserve">Skylon </w:t>
      </w:r>
      <w:r w:rsidR="00EE545F">
        <w:rPr>
          <w:sz w:val="24"/>
        </w:rPr>
        <w:t>Park</w:t>
      </w:r>
      <w:r>
        <w:rPr>
          <w:sz w:val="24"/>
        </w:rPr>
        <w:t xml:space="preserve"> were eligible to take part </w:t>
      </w:r>
      <w:r w:rsidR="00624BBB">
        <w:rPr>
          <w:sz w:val="24"/>
        </w:rPr>
        <w:t xml:space="preserve">in the survey </w:t>
      </w:r>
      <w:r>
        <w:rPr>
          <w:sz w:val="24"/>
        </w:rPr>
        <w:t>and a</w:t>
      </w:r>
      <w:r w:rsidRPr="006D48CE">
        <w:rPr>
          <w:sz w:val="24"/>
        </w:rPr>
        <w:t xml:space="preserve"> prize</w:t>
      </w:r>
      <w:r>
        <w:rPr>
          <w:sz w:val="24"/>
        </w:rPr>
        <w:t xml:space="preserve"> draw with a £100 prize </w:t>
      </w:r>
      <w:proofErr w:type="gramStart"/>
      <w:r w:rsidRPr="006D48CE">
        <w:rPr>
          <w:sz w:val="24"/>
        </w:rPr>
        <w:t>was offered</w:t>
      </w:r>
      <w:proofErr w:type="gramEnd"/>
      <w:r w:rsidRPr="006D48CE">
        <w:rPr>
          <w:sz w:val="24"/>
        </w:rPr>
        <w:t xml:space="preserve"> </w:t>
      </w:r>
      <w:r>
        <w:rPr>
          <w:sz w:val="24"/>
        </w:rPr>
        <w:t>as an incentive to participate</w:t>
      </w:r>
      <w:r w:rsidRPr="006D48CE">
        <w:rPr>
          <w:sz w:val="24"/>
        </w:rPr>
        <w:t xml:space="preserve">. </w:t>
      </w:r>
    </w:p>
    <w:p w:rsidR="00411E8C" w:rsidRPr="006D48CE" w:rsidRDefault="00411E8C" w:rsidP="009C7342">
      <w:pPr>
        <w:spacing w:before="0" w:after="0" w:line="360" w:lineRule="auto"/>
        <w:rPr>
          <w:sz w:val="24"/>
        </w:rPr>
      </w:pPr>
      <w:r>
        <w:rPr>
          <w:sz w:val="24"/>
        </w:rPr>
        <w:t>N</w:t>
      </w:r>
      <w:r w:rsidRPr="006D48CE">
        <w:rPr>
          <w:sz w:val="24"/>
        </w:rPr>
        <w:t xml:space="preserve">ote: </w:t>
      </w:r>
      <w:r w:rsidR="009C7342">
        <w:rPr>
          <w:sz w:val="24"/>
        </w:rPr>
        <w:t>A</w:t>
      </w:r>
      <w:r w:rsidRPr="006D48CE">
        <w:rPr>
          <w:sz w:val="24"/>
        </w:rPr>
        <w:t xml:space="preserve">ll analysis </w:t>
      </w:r>
      <w:proofErr w:type="gramStart"/>
      <w:r w:rsidRPr="006D48CE">
        <w:rPr>
          <w:sz w:val="24"/>
        </w:rPr>
        <w:t>is based</w:t>
      </w:r>
      <w:proofErr w:type="gramEnd"/>
      <w:r w:rsidRPr="006D48CE">
        <w:rPr>
          <w:sz w:val="24"/>
        </w:rPr>
        <w:t xml:space="preserve"> on the number of respondents to </w:t>
      </w:r>
      <w:r w:rsidR="009C7342">
        <w:rPr>
          <w:sz w:val="24"/>
        </w:rPr>
        <w:t xml:space="preserve">the </w:t>
      </w:r>
      <w:r w:rsidRPr="006D48CE">
        <w:rPr>
          <w:sz w:val="24"/>
        </w:rPr>
        <w:t xml:space="preserve">question, </w:t>
      </w:r>
      <w:r w:rsidR="009C7342">
        <w:rPr>
          <w:sz w:val="24"/>
        </w:rPr>
        <w:t xml:space="preserve">not total survey respondents, </w:t>
      </w:r>
      <w:r w:rsidRPr="006D48CE">
        <w:rPr>
          <w:sz w:val="24"/>
        </w:rPr>
        <w:t>as</w:t>
      </w:r>
      <w:r w:rsidR="009C7342">
        <w:rPr>
          <w:sz w:val="24"/>
        </w:rPr>
        <w:t xml:space="preserve"> some questions were not relevant to all respondents.</w:t>
      </w:r>
      <w:r w:rsidR="009E47BC">
        <w:rPr>
          <w:sz w:val="24"/>
        </w:rPr>
        <w:t xml:space="preserve">  </w:t>
      </w:r>
    </w:p>
    <w:p w:rsidR="00411E8C" w:rsidRPr="007D2789" w:rsidRDefault="00411E8C" w:rsidP="00411E8C">
      <w:pPr>
        <w:spacing w:line="360" w:lineRule="auto"/>
        <w:jc w:val="both"/>
        <w:rPr>
          <w:sz w:val="24"/>
        </w:rPr>
      </w:pPr>
    </w:p>
    <w:p w:rsidR="00411E8C" w:rsidRPr="00590A1E" w:rsidRDefault="00411E8C" w:rsidP="00411E8C">
      <w:pPr>
        <w:rPr>
          <w:lang w:eastAsia="en-GB"/>
        </w:rPr>
      </w:pPr>
    </w:p>
    <w:p w:rsidR="00411E8C" w:rsidRPr="00590A1E" w:rsidRDefault="00411E8C" w:rsidP="00411E8C">
      <w:pPr>
        <w:rPr>
          <w:lang w:eastAsia="en-GB"/>
        </w:rPr>
        <w:sectPr w:rsidR="00411E8C" w:rsidRPr="00590A1E" w:rsidSect="002A4FDA">
          <w:pgSz w:w="11906" w:h="16838"/>
          <w:pgMar w:top="2087" w:right="1191" w:bottom="1185" w:left="1191" w:header="567" w:footer="397" w:gutter="0"/>
          <w:cols w:space="720"/>
          <w:docGrid w:linePitch="326"/>
        </w:sectPr>
      </w:pPr>
    </w:p>
    <w:p w:rsidR="00411E8C" w:rsidRDefault="00AB7CD0" w:rsidP="00411E8C">
      <w:pPr>
        <w:pStyle w:val="Heading1"/>
      </w:pPr>
      <w:bookmarkStart w:id="2" w:name="_Toc16087293"/>
      <w:r>
        <w:lastRenderedPageBreak/>
        <w:t xml:space="preserve">Key survey </w:t>
      </w:r>
      <w:r w:rsidR="00411E8C">
        <w:t>Results</w:t>
      </w:r>
      <w:bookmarkEnd w:id="2"/>
    </w:p>
    <w:p w:rsidR="00411E8C" w:rsidRPr="00C06AE5" w:rsidRDefault="00C06AE5" w:rsidP="00C06AE5">
      <w:pPr>
        <w:pStyle w:val="Heading5"/>
      </w:pPr>
      <w:r w:rsidRPr="00C06AE5">
        <w:t>DISTANCE EMPLOYEES TRAVEL TO WORK</w:t>
      </w:r>
    </w:p>
    <w:p w:rsidR="00375ECB" w:rsidRPr="00375ECB" w:rsidRDefault="00375ECB" w:rsidP="00375ECB">
      <w:pPr>
        <w:spacing w:line="360" w:lineRule="auto"/>
        <w:rPr>
          <w:rFonts w:cs="Arial"/>
          <w:i/>
          <w:sz w:val="24"/>
          <w:u w:val="single"/>
        </w:rPr>
      </w:pPr>
      <w:r w:rsidRPr="00BE0F46">
        <w:rPr>
          <w:rFonts w:cs="Arial"/>
          <w:i/>
          <w:sz w:val="24"/>
          <w:u w:val="single"/>
        </w:rPr>
        <w:t xml:space="preserve">Fig.1 – </w:t>
      </w:r>
      <w:proofErr w:type="gramStart"/>
      <w:r w:rsidRPr="00BE0F46">
        <w:rPr>
          <w:rFonts w:cs="Arial"/>
          <w:i/>
          <w:sz w:val="24"/>
          <w:u w:val="single"/>
        </w:rPr>
        <w:t>Approximately</w:t>
      </w:r>
      <w:proofErr w:type="gramEnd"/>
      <w:r w:rsidRPr="00BE0F46">
        <w:rPr>
          <w:rFonts w:cs="Arial"/>
          <w:i/>
          <w:sz w:val="24"/>
          <w:u w:val="single"/>
        </w:rPr>
        <w:t xml:space="preserve"> how far do you travel to work (one way)?</w:t>
      </w:r>
    </w:p>
    <w:p w:rsidR="00411E8C" w:rsidRDefault="007355DE" w:rsidP="00411E8C">
      <w:pPr>
        <w:spacing w:line="360" w:lineRule="auto"/>
        <w:rPr>
          <w:rFonts w:cs="Arial"/>
          <w:sz w:val="24"/>
        </w:rPr>
      </w:pPr>
      <w:r>
        <w:rPr>
          <w:rFonts w:cs="Arial"/>
          <w:noProof/>
          <w:sz w:val="24"/>
          <w:lang w:eastAsia="en-GB"/>
        </w:rPr>
        <w:drawing>
          <wp:inline distT="0" distB="0" distL="0" distR="0" wp14:anchorId="5C52B6BC">
            <wp:extent cx="5602605" cy="2755900"/>
            <wp:effectExtent l="0" t="0" r="0" b="6350"/>
            <wp:docPr id="2" name="Picture 2" descr="Bar chart showing the proportion of respondents travelling different distances to work." title="Bar chart showing the proportion of respondents travelling different distances to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2605" cy="2755900"/>
                    </a:xfrm>
                    <a:prstGeom prst="rect">
                      <a:avLst/>
                    </a:prstGeom>
                    <a:noFill/>
                  </pic:spPr>
                </pic:pic>
              </a:graphicData>
            </a:graphic>
          </wp:inline>
        </w:drawing>
      </w:r>
    </w:p>
    <w:p w:rsidR="00375ECB" w:rsidRDefault="00375ECB" w:rsidP="00C06AE5">
      <w:pPr>
        <w:spacing w:line="360" w:lineRule="auto"/>
        <w:rPr>
          <w:rFonts w:cs="Arial"/>
          <w:sz w:val="24"/>
        </w:rPr>
      </w:pPr>
      <w:r w:rsidRPr="00D60AB6">
        <w:rPr>
          <w:rFonts w:cs="Arial"/>
          <w:sz w:val="24"/>
        </w:rPr>
        <w:t xml:space="preserve">The survey results showed </w:t>
      </w:r>
      <w:r w:rsidR="00CB5459">
        <w:rPr>
          <w:rFonts w:cs="Arial"/>
          <w:sz w:val="24"/>
        </w:rPr>
        <w:t>that 19</w:t>
      </w:r>
      <w:r w:rsidRPr="00D60AB6">
        <w:rPr>
          <w:rFonts w:cs="Arial"/>
          <w:sz w:val="24"/>
        </w:rPr>
        <w:t>% of employees li</w:t>
      </w:r>
      <w:r>
        <w:rPr>
          <w:rFonts w:cs="Arial"/>
          <w:sz w:val="24"/>
        </w:rPr>
        <w:t>ve within 2 miles of Skylon Park</w:t>
      </w:r>
      <w:r w:rsidR="00CB5459">
        <w:rPr>
          <w:rFonts w:cs="Arial"/>
          <w:sz w:val="24"/>
        </w:rPr>
        <w:t xml:space="preserve"> and 49</w:t>
      </w:r>
      <w:r w:rsidRPr="00D60AB6">
        <w:rPr>
          <w:rFonts w:cs="Arial"/>
          <w:sz w:val="24"/>
        </w:rPr>
        <w:t>% within 5 miles. These journeys have potential to be walking</w:t>
      </w:r>
      <w:r w:rsidR="0017710E">
        <w:rPr>
          <w:rFonts w:cs="Arial"/>
          <w:sz w:val="24"/>
        </w:rPr>
        <w:t xml:space="preserve"> (within 2 miles)</w:t>
      </w:r>
      <w:r w:rsidRPr="00D60AB6">
        <w:rPr>
          <w:rFonts w:cs="Arial"/>
          <w:sz w:val="24"/>
        </w:rPr>
        <w:t xml:space="preserve"> or cycling journeys</w:t>
      </w:r>
      <w:r w:rsidR="0017710E">
        <w:rPr>
          <w:rFonts w:cs="Arial"/>
          <w:sz w:val="24"/>
        </w:rPr>
        <w:t xml:space="preserve"> (within 5 miles) respectively</w:t>
      </w:r>
      <w:r w:rsidRPr="00D60AB6">
        <w:rPr>
          <w:rFonts w:cs="Arial"/>
          <w:sz w:val="24"/>
        </w:rPr>
        <w:t>.</w:t>
      </w:r>
      <w:r w:rsidR="00C06AE5">
        <w:rPr>
          <w:rFonts w:cs="Arial"/>
          <w:sz w:val="24"/>
        </w:rPr>
        <w:t xml:space="preserve"> These results are similar to the 2018 survey with 18% of employees living within 2 miles </w:t>
      </w:r>
      <w:r w:rsidR="00C06AE5" w:rsidRPr="00C06AE5">
        <w:rPr>
          <w:rFonts w:cs="Arial"/>
          <w:sz w:val="24"/>
        </w:rPr>
        <w:t>and 51% within 5 miles.</w:t>
      </w:r>
    </w:p>
    <w:p w:rsidR="00900D22" w:rsidRDefault="00900D22" w:rsidP="00900D22">
      <w:pPr>
        <w:pStyle w:val="Heading5"/>
      </w:pPr>
    </w:p>
    <w:p w:rsidR="00900D22" w:rsidRDefault="00900D22" w:rsidP="00900D22">
      <w:pPr>
        <w:pStyle w:val="Heading5"/>
      </w:pPr>
    </w:p>
    <w:p w:rsidR="00900D22" w:rsidRDefault="00900D22" w:rsidP="00900D22">
      <w:pPr>
        <w:pStyle w:val="Heading5"/>
      </w:pPr>
    </w:p>
    <w:p w:rsidR="00900D22" w:rsidRDefault="00900D22" w:rsidP="00900D22">
      <w:pPr>
        <w:pStyle w:val="Heading5"/>
      </w:pPr>
    </w:p>
    <w:p w:rsidR="00900D22" w:rsidRDefault="00900D22" w:rsidP="00900D22">
      <w:pPr>
        <w:pStyle w:val="Heading5"/>
      </w:pPr>
    </w:p>
    <w:p w:rsidR="00900D22" w:rsidRDefault="00900D22" w:rsidP="00900D22">
      <w:pPr>
        <w:pStyle w:val="Heading5"/>
      </w:pPr>
    </w:p>
    <w:p w:rsidR="00900D22" w:rsidRDefault="00900D22" w:rsidP="00900D22">
      <w:pPr>
        <w:pStyle w:val="Heading5"/>
      </w:pPr>
    </w:p>
    <w:p w:rsidR="00900D22" w:rsidRDefault="00900D22" w:rsidP="00900D22">
      <w:pPr>
        <w:pStyle w:val="Heading5"/>
      </w:pPr>
    </w:p>
    <w:p w:rsidR="0060602A" w:rsidRDefault="0060602A" w:rsidP="00900D22">
      <w:pPr>
        <w:pStyle w:val="Heading5"/>
        <w:sectPr w:rsidR="0060602A" w:rsidSect="00261502">
          <w:headerReference w:type="even" r:id="rId18"/>
          <w:headerReference w:type="default" r:id="rId19"/>
          <w:headerReference w:type="first" r:id="rId20"/>
          <w:pgSz w:w="11906" w:h="16838"/>
          <w:pgMar w:top="2087" w:right="1191" w:bottom="1185" w:left="1191" w:header="624" w:footer="397" w:gutter="0"/>
          <w:cols w:space="720"/>
          <w:titlePg/>
          <w:docGrid w:linePitch="326"/>
        </w:sectPr>
      </w:pPr>
    </w:p>
    <w:p w:rsidR="0060602A" w:rsidRDefault="0060602A" w:rsidP="0060602A">
      <w:pPr>
        <w:pStyle w:val="Heading5"/>
      </w:pPr>
      <w:r>
        <w:rPr>
          <w:noProof/>
          <w:lang w:eastAsia="en-GB"/>
        </w:rPr>
        <w:lastRenderedPageBreak/>
        <w:drawing>
          <wp:anchor distT="0" distB="0" distL="114300" distR="114300" simplePos="0" relativeHeight="251658240" behindDoc="1" locked="0" layoutInCell="1" allowOverlap="1">
            <wp:simplePos x="0" y="0"/>
            <wp:positionH relativeFrom="margin">
              <wp:posOffset>-176530</wp:posOffset>
            </wp:positionH>
            <wp:positionV relativeFrom="paragraph">
              <wp:posOffset>423</wp:posOffset>
            </wp:positionV>
            <wp:extent cx="9330055" cy="6539357"/>
            <wp:effectExtent l="0" t="0" r="4445" b="0"/>
            <wp:wrapTight wrapText="bothSides">
              <wp:wrapPolygon edited="0">
                <wp:start x="0" y="0"/>
                <wp:lineTo x="0" y="21520"/>
                <wp:lineTo x="21566" y="21520"/>
                <wp:lineTo x="2156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9330055" cy="6539357"/>
                    </a:xfrm>
                    <a:prstGeom prst="rect">
                      <a:avLst/>
                    </a:prstGeom>
                  </pic:spPr>
                </pic:pic>
              </a:graphicData>
            </a:graphic>
            <wp14:sizeRelH relativeFrom="page">
              <wp14:pctWidth>0</wp14:pctWidth>
            </wp14:sizeRelH>
            <wp14:sizeRelV relativeFrom="page">
              <wp14:pctHeight>0</wp14:pctHeight>
            </wp14:sizeRelV>
          </wp:anchor>
        </w:drawing>
      </w:r>
      <w:r w:rsidR="00900D22" w:rsidRPr="00BE0F46">
        <w:t>Post code Employee distribution</w:t>
      </w:r>
    </w:p>
    <w:p w:rsidR="0060602A" w:rsidRPr="0060602A" w:rsidRDefault="0060602A" w:rsidP="0060602A">
      <w:pPr>
        <w:pStyle w:val="Heading5"/>
        <w:sectPr w:rsidR="0060602A" w:rsidRPr="0060602A" w:rsidSect="0060602A">
          <w:pgSz w:w="16838" w:h="11906" w:orient="landscape"/>
          <w:pgMar w:top="1191" w:right="2087" w:bottom="1191" w:left="1185" w:header="624" w:footer="397" w:gutter="0"/>
          <w:cols w:space="720"/>
          <w:titlePg/>
          <w:docGrid w:linePitch="326"/>
        </w:sectPr>
      </w:pPr>
      <w:r w:rsidRPr="0060602A">
        <w:rPr>
          <w:rFonts w:cs="Arial"/>
          <w:noProof/>
          <w:sz w:val="24"/>
          <w:lang w:eastAsia="en-GB"/>
        </w:rPr>
        <w:lastRenderedPageBreak/>
        <mc:AlternateContent>
          <mc:Choice Requires="wps">
            <w:drawing>
              <wp:anchor distT="45720" distB="45720" distL="114300" distR="114300" simplePos="0" relativeHeight="251661312" behindDoc="0" locked="0" layoutInCell="1" allowOverlap="1">
                <wp:simplePos x="0" y="0"/>
                <wp:positionH relativeFrom="margin">
                  <wp:posOffset>5663988</wp:posOffset>
                </wp:positionH>
                <wp:positionV relativeFrom="paragraph">
                  <wp:posOffset>424</wp:posOffset>
                </wp:positionV>
                <wp:extent cx="3411855" cy="5867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855" cy="5867400"/>
                        </a:xfrm>
                        <a:prstGeom prst="rect">
                          <a:avLst/>
                        </a:prstGeom>
                        <a:solidFill>
                          <a:srgbClr val="FFFFFF"/>
                        </a:solidFill>
                        <a:ln w="9525">
                          <a:noFill/>
                          <a:miter lim="800000"/>
                          <a:headEnd/>
                          <a:tailEnd/>
                        </a:ln>
                      </wps:spPr>
                      <wps:txbx>
                        <w:txbxContent>
                          <w:p w:rsidR="0060602A" w:rsidRDefault="0060602A" w:rsidP="0060602A">
                            <w:pPr>
                              <w:spacing w:line="360" w:lineRule="auto"/>
                              <w:rPr>
                                <w:rFonts w:cs="Arial"/>
                                <w:sz w:val="24"/>
                              </w:rPr>
                            </w:pPr>
                            <w:r w:rsidRPr="00BE0F46">
                              <w:rPr>
                                <w:rFonts w:cs="Arial"/>
                                <w:i/>
                                <w:sz w:val="24"/>
                                <w:u w:val="single"/>
                              </w:rPr>
                              <w:t>Fig.2</w:t>
                            </w:r>
                            <w:r w:rsidR="006B5D30">
                              <w:rPr>
                                <w:rFonts w:cs="Arial"/>
                                <w:i/>
                                <w:sz w:val="24"/>
                                <w:u w:val="single"/>
                              </w:rPr>
                              <w:t xml:space="preserve"> (Above)</w:t>
                            </w:r>
                            <w:r w:rsidRPr="00BE0F46">
                              <w:rPr>
                                <w:rFonts w:cs="Arial"/>
                                <w:i/>
                                <w:sz w:val="24"/>
                                <w:u w:val="single"/>
                              </w:rPr>
                              <w:t xml:space="preserve"> – Postcode distribution of </w:t>
                            </w:r>
                            <w:r>
                              <w:rPr>
                                <w:rFonts w:cs="Arial"/>
                                <w:i/>
                                <w:sz w:val="24"/>
                                <w:u w:val="single"/>
                              </w:rPr>
                              <w:t>Skylon Park</w:t>
                            </w:r>
                            <w:r w:rsidRPr="00BE0F46">
                              <w:rPr>
                                <w:rFonts w:cs="Arial"/>
                                <w:i/>
                                <w:sz w:val="24"/>
                                <w:u w:val="single"/>
                              </w:rPr>
                              <w:t xml:space="preserve"> employees</w:t>
                            </w:r>
                            <w:r>
                              <w:rPr>
                                <w:noProof/>
                                <w:lang w:eastAsia="en-GB"/>
                              </w:rPr>
                              <w:t xml:space="preserve"> </w:t>
                            </w:r>
                          </w:p>
                          <w:p w:rsidR="0060602A" w:rsidRDefault="0060602A" w:rsidP="0060602A">
                            <w:pPr>
                              <w:rPr>
                                <w:rFonts w:cs="Arial"/>
                                <w:sz w:val="24"/>
                              </w:rPr>
                            </w:pPr>
                            <w:proofErr w:type="gramStart"/>
                            <w:r>
                              <w:rPr>
                                <w:rFonts w:cs="Arial"/>
                                <w:sz w:val="24"/>
                              </w:rPr>
                              <w:t>334</w:t>
                            </w:r>
                            <w:proofErr w:type="gramEnd"/>
                            <w:r w:rsidRPr="00D60AB6">
                              <w:rPr>
                                <w:rFonts w:cs="Arial"/>
                                <w:sz w:val="24"/>
                              </w:rPr>
                              <w:t xml:space="preserve"> respon</w:t>
                            </w:r>
                            <w:r w:rsidR="00A52596">
                              <w:rPr>
                                <w:rFonts w:cs="Arial"/>
                                <w:sz w:val="24"/>
                              </w:rPr>
                              <w:t>dents provided their postcode. T</w:t>
                            </w:r>
                            <w:r w:rsidR="00A52596" w:rsidRPr="00A52596">
                              <w:rPr>
                                <w:rFonts w:cs="Arial"/>
                                <w:sz w:val="24"/>
                              </w:rPr>
                              <w:t xml:space="preserve">he dots are not exact home locations but centre of postcodes. </w:t>
                            </w:r>
                            <w:r w:rsidR="00A52596">
                              <w:rPr>
                                <w:rFonts w:cs="Arial"/>
                                <w:sz w:val="24"/>
                              </w:rPr>
                              <w:t>T</w:t>
                            </w:r>
                            <w:r w:rsidR="00B835F0">
                              <w:rPr>
                                <w:rFonts w:cs="Arial"/>
                                <w:sz w:val="24"/>
                              </w:rPr>
                              <w:t>he circles on the</w:t>
                            </w:r>
                            <w:r w:rsidRPr="00D60AB6">
                              <w:rPr>
                                <w:rFonts w:cs="Arial"/>
                                <w:sz w:val="24"/>
                              </w:rPr>
                              <w:t xml:space="preserve"> map showing distance from Skylon Park may not give an accurate indication of length of commuter journey, due to the need to travel across the river.</w:t>
                            </w:r>
                            <w:r w:rsidR="006B5D30">
                              <w:rPr>
                                <w:rFonts w:cs="Arial"/>
                                <w:sz w:val="24"/>
                              </w:rPr>
                              <w:t xml:space="preserve"> </w:t>
                            </w:r>
                          </w:p>
                          <w:p w:rsidR="00B835F0" w:rsidRDefault="00B835F0" w:rsidP="0060602A">
                            <w:pPr>
                              <w:rPr>
                                <w:rFonts w:cs="Arial"/>
                                <w:sz w:val="24"/>
                              </w:rPr>
                            </w:pPr>
                          </w:p>
                          <w:p w:rsidR="006B5D30" w:rsidRDefault="006B5D30" w:rsidP="006B5D30">
                            <w:pPr>
                              <w:spacing w:line="360" w:lineRule="auto"/>
                              <w:rPr>
                                <w:rFonts w:cs="Arial"/>
                                <w:sz w:val="24"/>
                              </w:rPr>
                            </w:pPr>
                            <w:r>
                              <w:rPr>
                                <w:rFonts w:cs="Arial"/>
                                <w:i/>
                                <w:sz w:val="24"/>
                                <w:u w:val="single"/>
                              </w:rPr>
                              <w:t>Fig.3 (Left)</w:t>
                            </w:r>
                            <w:r w:rsidR="00B835F0">
                              <w:rPr>
                                <w:rFonts w:cs="Arial"/>
                                <w:i/>
                                <w:sz w:val="24"/>
                                <w:u w:val="single"/>
                              </w:rPr>
                              <w:t xml:space="preserve"> – Postcode distribution in relation to key </w:t>
                            </w:r>
                            <w:r>
                              <w:rPr>
                                <w:rFonts w:cs="Arial"/>
                                <w:i/>
                                <w:sz w:val="24"/>
                                <w:u w:val="single"/>
                              </w:rPr>
                              <w:t>walking</w:t>
                            </w:r>
                            <w:r w:rsidR="00B835F0">
                              <w:rPr>
                                <w:rFonts w:cs="Arial"/>
                                <w:i/>
                                <w:sz w:val="24"/>
                                <w:u w:val="single"/>
                              </w:rPr>
                              <w:t xml:space="preserve"> and cycling</w:t>
                            </w:r>
                            <w:r>
                              <w:rPr>
                                <w:rFonts w:cs="Arial"/>
                                <w:i/>
                                <w:sz w:val="24"/>
                                <w:u w:val="single"/>
                              </w:rPr>
                              <w:t xml:space="preserve"> route</w:t>
                            </w:r>
                            <w:r w:rsidR="00B835F0">
                              <w:rPr>
                                <w:rFonts w:cs="Arial"/>
                                <w:i/>
                                <w:sz w:val="24"/>
                                <w:u w:val="single"/>
                              </w:rPr>
                              <w:t>s to Skylon Park</w:t>
                            </w:r>
                            <w:r>
                              <w:rPr>
                                <w:rFonts w:cs="Arial"/>
                                <w:i/>
                                <w:sz w:val="24"/>
                                <w:u w:val="single"/>
                              </w:rPr>
                              <w:t xml:space="preserve"> </w:t>
                            </w:r>
                            <w:r w:rsidR="00B835F0">
                              <w:rPr>
                                <w:rFonts w:cs="Arial"/>
                                <w:i/>
                                <w:sz w:val="24"/>
                                <w:u w:val="single"/>
                              </w:rPr>
                              <w:t xml:space="preserve"> </w:t>
                            </w:r>
                            <w:r>
                              <w:rPr>
                                <w:noProof/>
                                <w:lang w:eastAsia="en-GB"/>
                              </w:rPr>
                              <w:t xml:space="preserve"> </w:t>
                            </w:r>
                          </w:p>
                          <w:p w:rsidR="006B5D30" w:rsidRDefault="00B835F0" w:rsidP="0060602A">
                            <w:pPr>
                              <w:rPr>
                                <w:rFonts w:cs="Arial"/>
                                <w:sz w:val="24"/>
                              </w:rPr>
                            </w:pPr>
                            <w:r>
                              <w:rPr>
                                <w:rFonts w:cs="Arial"/>
                                <w:sz w:val="24"/>
                              </w:rPr>
                              <w:t>Map showing the key walking and cycling routes (Orange and blue lines) in relation to employee postcode data.</w:t>
                            </w:r>
                          </w:p>
                          <w:p w:rsidR="0060602A" w:rsidRDefault="006060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46pt;margin-top:.05pt;width:268.65pt;height:46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" stroked="f">
                <v:textbox>
                  <w:txbxContent>
                    <w:p w:rsidR="0060602A" w:rsidRDefault="0060602A" w:rsidP="0060602A">
                      <w:pPr>
                        <w:spacing w:line="360" w:lineRule="auto"/>
                        <w:rPr>
                          <w:rFonts w:cs="Arial"/>
                          <w:sz w:val="24"/>
                        </w:rPr>
                      </w:pPr>
                      <w:r w:rsidRPr="00BE0F46">
                        <w:rPr>
                          <w:rFonts w:cs="Arial"/>
                          <w:i/>
                          <w:sz w:val="24"/>
                          <w:u w:val="single"/>
                        </w:rPr>
                        <w:t>Fig.2</w:t>
                      </w:r>
                      <w:r w:rsidR="006B5D30">
                        <w:rPr>
                          <w:rFonts w:cs="Arial"/>
                          <w:i/>
                          <w:sz w:val="24"/>
                          <w:u w:val="single"/>
                        </w:rPr>
                        <w:t xml:space="preserve"> (Above)</w:t>
                      </w:r>
                      <w:r w:rsidRPr="00BE0F46">
                        <w:rPr>
                          <w:rFonts w:cs="Arial"/>
                          <w:i/>
                          <w:sz w:val="24"/>
                          <w:u w:val="single"/>
                        </w:rPr>
                        <w:t xml:space="preserve"> – Postcode distribution of </w:t>
                      </w:r>
                      <w:r>
                        <w:rPr>
                          <w:rFonts w:cs="Arial"/>
                          <w:i/>
                          <w:sz w:val="24"/>
                          <w:u w:val="single"/>
                        </w:rPr>
                        <w:t>Skylon Park</w:t>
                      </w:r>
                      <w:r w:rsidRPr="00BE0F46">
                        <w:rPr>
                          <w:rFonts w:cs="Arial"/>
                          <w:i/>
                          <w:sz w:val="24"/>
                          <w:u w:val="single"/>
                        </w:rPr>
                        <w:t xml:space="preserve"> employees</w:t>
                      </w:r>
                      <w:r>
                        <w:rPr>
                          <w:noProof/>
                          <w:lang w:eastAsia="en-GB"/>
                        </w:rPr>
                        <w:t xml:space="preserve"> </w:t>
                      </w:r>
                    </w:p>
                    <w:p w:rsidR="0060602A" w:rsidRDefault="0060602A" w:rsidP="0060602A">
                      <w:pPr>
                        <w:rPr>
                          <w:rFonts w:cs="Arial"/>
                          <w:sz w:val="24"/>
                        </w:rPr>
                      </w:pPr>
                      <w:proofErr w:type="gramStart"/>
                      <w:r>
                        <w:rPr>
                          <w:rFonts w:cs="Arial"/>
                          <w:sz w:val="24"/>
                        </w:rPr>
                        <w:t>334</w:t>
                      </w:r>
                      <w:proofErr w:type="gramEnd"/>
                      <w:r w:rsidRPr="00D60AB6">
                        <w:rPr>
                          <w:rFonts w:cs="Arial"/>
                          <w:sz w:val="24"/>
                        </w:rPr>
                        <w:t xml:space="preserve"> respon</w:t>
                      </w:r>
                      <w:r w:rsidR="00A52596">
                        <w:rPr>
                          <w:rFonts w:cs="Arial"/>
                          <w:sz w:val="24"/>
                        </w:rPr>
                        <w:t>dents provided their postcode. T</w:t>
                      </w:r>
                      <w:r w:rsidR="00A52596" w:rsidRPr="00A52596">
                        <w:rPr>
                          <w:rFonts w:cs="Arial"/>
                          <w:sz w:val="24"/>
                        </w:rPr>
                        <w:t xml:space="preserve">he dots are not exact home locations but centre of postcodes. </w:t>
                      </w:r>
                      <w:r w:rsidR="00A52596">
                        <w:rPr>
                          <w:rFonts w:cs="Arial"/>
                          <w:sz w:val="24"/>
                        </w:rPr>
                        <w:t>T</w:t>
                      </w:r>
                      <w:r w:rsidR="00B835F0">
                        <w:rPr>
                          <w:rFonts w:cs="Arial"/>
                          <w:sz w:val="24"/>
                        </w:rPr>
                        <w:t>he circles on the</w:t>
                      </w:r>
                      <w:r w:rsidRPr="00D60AB6">
                        <w:rPr>
                          <w:rFonts w:cs="Arial"/>
                          <w:sz w:val="24"/>
                        </w:rPr>
                        <w:t xml:space="preserve"> map showing distance from Skylon Park may not give an accurate indication of length of commuter journey, due to the need to travel across the river.</w:t>
                      </w:r>
                      <w:r w:rsidR="006B5D30">
                        <w:rPr>
                          <w:rFonts w:cs="Arial"/>
                          <w:sz w:val="24"/>
                        </w:rPr>
                        <w:t xml:space="preserve"> </w:t>
                      </w:r>
                    </w:p>
                    <w:p w:rsidR="00B835F0" w:rsidRDefault="00B835F0" w:rsidP="0060602A">
                      <w:pPr>
                        <w:rPr>
                          <w:rFonts w:cs="Arial"/>
                          <w:sz w:val="24"/>
                        </w:rPr>
                      </w:pPr>
                    </w:p>
                    <w:p w:rsidR="006B5D30" w:rsidRDefault="006B5D30" w:rsidP="006B5D30">
                      <w:pPr>
                        <w:spacing w:line="360" w:lineRule="auto"/>
                        <w:rPr>
                          <w:rFonts w:cs="Arial"/>
                          <w:sz w:val="24"/>
                        </w:rPr>
                      </w:pPr>
                      <w:r>
                        <w:rPr>
                          <w:rFonts w:cs="Arial"/>
                          <w:i/>
                          <w:sz w:val="24"/>
                          <w:u w:val="single"/>
                        </w:rPr>
                        <w:t>Fig.3 (Left)</w:t>
                      </w:r>
                      <w:r w:rsidR="00B835F0">
                        <w:rPr>
                          <w:rFonts w:cs="Arial"/>
                          <w:i/>
                          <w:sz w:val="24"/>
                          <w:u w:val="single"/>
                        </w:rPr>
                        <w:t xml:space="preserve"> – Postcode distribution in relation to key </w:t>
                      </w:r>
                      <w:r>
                        <w:rPr>
                          <w:rFonts w:cs="Arial"/>
                          <w:i/>
                          <w:sz w:val="24"/>
                          <w:u w:val="single"/>
                        </w:rPr>
                        <w:t>walking</w:t>
                      </w:r>
                      <w:r w:rsidR="00B835F0">
                        <w:rPr>
                          <w:rFonts w:cs="Arial"/>
                          <w:i/>
                          <w:sz w:val="24"/>
                          <w:u w:val="single"/>
                        </w:rPr>
                        <w:t xml:space="preserve"> and cycling</w:t>
                      </w:r>
                      <w:r>
                        <w:rPr>
                          <w:rFonts w:cs="Arial"/>
                          <w:i/>
                          <w:sz w:val="24"/>
                          <w:u w:val="single"/>
                        </w:rPr>
                        <w:t xml:space="preserve"> route</w:t>
                      </w:r>
                      <w:r w:rsidR="00B835F0">
                        <w:rPr>
                          <w:rFonts w:cs="Arial"/>
                          <w:i/>
                          <w:sz w:val="24"/>
                          <w:u w:val="single"/>
                        </w:rPr>
                        <w:t>s to Skylon Park</w:t>
                      </w:r>
                      <w:r>
                        <w:rPr>
                          <w:rFonts w:cs="Arial"/>
                          <w:i/>
                          <w:sz w:val="24"/>
                          <w:u w:val="single"/>
                        </w:rPr>
                        <w:t xml:space="preserve"> </w:t>
                      </w:r>
                      <w:r w:rsidR="00B835F0">
                        <w:rPr>
                          <w:rFonts w:cs="Arial"/>
                          <w:i/>
                          <w:sz w:val="24"/>
                          <w:u w:val="single"/>
                        </w:rPr>
                        <w:t xml:space="preserve"> </w:t>
                      </w:r>
                      <w:r>
                        <w:rPr>
                          <w:noProof/>
                          <w:lang w:eastAsia="en-GB"/>
                        </w:rPr>
                        <w:t xml:space="preserve"> </w:t>
                      </w:r>
                    </w:p>
                    <w:p w:rsidR="006B5D30" w:rsidRDefault="00B835F0" w:rsidP="0060602A">
                      <w:pPr>
                        <w:rPr>
                          <w:rFonts w:cs="Arial"/>
                          <w:sz w:val="24"/>
                        </w:rPr>
                      </w:pPr>
                      <w:r>
                        <w:rPr>
                          <w:rFonts w:cs="Arial"/>
                          <w:sz w:val="24"/>
                        </w:rPr>
                        <w:t>Map showing the key walking and cycling routes (Orange and blue lines) in relation to employee postcode data.</w:t>
                      </w:r>
                    </w:p>
                    <w:p w:rsidR="0060602A" w:rsidRDefault="0060602A"/>
                  </w:txbxContent>
                </v:textbox>
                <w10:wrap type="square" anchorx="margin"/>
              </v:shape>
            </w:pict>
          </mc:Fallback>
        </mc:AlternateContent>
      </w:r>
      <w:r>
        <w:rPr>
          <w:noProof/>
          <w:lang w:eastAsia="en-GB"/>
        </w:rPr>
        <w:drawing>
          <wp:anchor distT="0" distB="0" distL="114300" distR="114300" simplePos="0" relativeHeight="251659264" behindDoc="1" locked="0" layoutInCell="1" allowOverlap="1">
            <wp:simplePos x="0" y="0"/>
            <wp:positionH relativeFrom="column">
              <wp:posOffset>-270722</wp:posOffset>
            </wp:positionH>
            <wp:positionV relativeFrom="paragraph">
              <wp:posOffset>424</wp:posOffset>
            </wp:positionV>
            <wp:extent cx="5934075" cy="6047740"/>
            <wp:effectExtent l="0" t="0" r="9525" b="0"/>
            <wp:wrapTight wrapText="bothSides">
              <wp:wrapPolygon edited="0">
                <wp:start x="0" y="0"/>
                <wp:lineTo x="0" y="21500"/>
                <wp:lineTo x="21565" y="21500"/>
                <wp:lineTo x="2156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34075" cy="6047740"/>
                    </a:xfrm>
                    <a:prstGeom prst="rect">
                      <a:avLst/>
                    </a:prstGeom>
                  </pic:spPr>
                </pic:pic>
              </a:graphicData>
            </a:graphic>
            <wp14:sizeRelH relativeFrom="page">
              <wp14:pctWidth>0</wp14:pctWidth>
            </wp14:sizeRelH>
            <wp14:sizeRelV relativeFrom="page">
              <wp14:pctHeight>0</wp14:pctHeight>
            </wp14:sizeRelV>
          </wp:anchor>
        </w:drawing>
      </w:r>
    </w:p>
    <w:p w:rsidR="00F75150" w:rsidRPr="00520612" w:rsidRDefault="00F75150" w:rsidP="00520612">
      <w:pPr>
        <w:pStyle w:val="Heading5"/>
        <w:rPr>
          <w:rFonts w:cs="Arial"/>
          <w:sz w:val="24"/>
        </w:rPr>
      </w:pPr>
      <w:r>
        <w:lastRenderedPageBreak/>
        <w:t>Main Mode of travel to work</w:t>
      </w:r>
    </w:p>
    <w:p w:rsidR="00F75150" w:rsidRPr="00F75150" w:rsidRDefault="00F75150" w:rsidP="00F75150">
      <w:r w:rsidRPr="00BE0F46">
        <w:rPr>
          <w:rFonts w:cs="Arial"/>
          <w:i/>
          <w:sz w:val="24"/>
          <w:u w:val="single"/>
        </w:rPr>
        <w:t xml:space="preserve">Fig.3 - How do you usually travel to work for the main part of your </w:t>
      </w:r>
      <w:proofErr w:type="gramStart"/>
      <w:r w:rsidRPr="00BE0F46">
        <w:rPr>
          <w:rFonts w:cs="Arial"/>
          <w:i/>
          <w:sz w:val="24"/>
          <w:u w:val="single"/>
        </w:rPr>
        <w:t>journey</w:t>
      </w:r>
      <w:proofErr w:type="gramEnd"/>
    </w:p>
    <w:p w:rsidR="00411E8C" w:rsidRPr="006908D0" w:rsidRDefault="002B3747" w:rsidP="002C4CF4">
      <w:pPr>
        <w:spacing w:line="360" w:lineRule="auto"/>
        <w:ind w:left="142"/>
        <w:rPr>
          <w:rFonts w:cs="Arial"/>
          <w:sz w:val="24"/>
        </w:rPr>
      </w:pPr>
      <w:r>
        <w:rPr>
          <w:rFonts w:cs="Arial"/>
          <w:noProof/>
          <w:sz w:val="24"/>
          <w:lang w:eastAsia="en-GB"/>
        </w:rPr>
        <w:drawing>
          <wp:inline distT="0" distB="0" distL="0" distR="0" wp14:anchorId="7E71DDD1">
            <wp:extent cx="5467350" cy="3595658"/>
            <wp:effectExtent l="0" t="0" r="0" b="5080"/>
            <wp:docPr id="14" name="Picture 14" descr="Proportion of respondents using different modes of travel to get to work.  Most respondents drive alone to work." title="Bar chart showing mode of travel to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6641" cy="3601768"/>
                    </a:xfrm>
                    <a:prstGeom prst="rect">
                      <a:avLst/>
                    </a:prstGeom>
                    <a:noFill/>
                  </pic:spPr>
                </pic:pic>
              </a:graphicData>
            </a:graphic>
          </wp:inline>
        </w:drawing>
      </w:r>
    </w:p>
    <w:p w:rsidR="00B752EF" w:rsidRDefault="00B80B3F" w:rsidP="00B80B3F">
      <w:pPr>
        <w:spacing w:line="360" w:lineRule="auto"/>
        <w:rPr>
          <w:rFonts w:cs="Arial"/>
          <w:sz w:val="24"/>
        </w:rPr>
      </w:pPr>
      <w:r>
        <w:rPr>
          <w:rFonts w:cs="Arial"/>
          <w:sz w:val="24"/>
        </w:rPr>
        <w:t>The survey results showed that 68% of employees travelled alone by car (72% in 2018</w:t>
      </w:r>
      <w:r w:rsidR="00CC4FB4">
        <w:rPr>
          <w:rFonts w:cs="Arial"/>
          <w:sz w:val="24"/>
        </w:rPr>
        <w:t>). A further 10</w:t>
      </w:r>
      <w:r>
        <w:rPr>
          <w:rFonts w:cs="Arial"/>
          <w:sz w:val="24"/>
        </w:rPr>
        <w:t xml:space="preserve">% shared a car either </w:t>
      </w:r>
      <w:r w:rsidR="00CC4FB4">
        <w:rPr>
          <w:rFonts w:cs="Arial"/>
          <w:sz w:val="24"/>
        </w:rPr>
        <w:t>as a passenger or the driver (9</w:t>
      </w:r>
      <w:r>
        <w:rPr>
          <w:rFonts w:cs="Arial"/>
          <w:sz w:val="24"/>
        </w:rPr>
        <w:t>% in 2</w:t>
      </w:r>
      <w:r w:rsidR="00CC4FB4">
        <w:rPr>
          <w:rFonts w:cs="Arial"/>
          <w:sz w:val="24"/>
        </w:rPr>
        <w:t>018), 14</w:t>
      </w:r>
      <w:r>
        <w:rPr>
          <w:rFonts w:cs="Arial"/>
          <w:sz w:val="24"/>
        </w:rPr>
        <w:t xml:space="preserve">% </w:t>
      </w:r>
      <w:proofErr w:type="gramStart"/>
      <w:r>
        <w:rPr>
          <w:rFonts w:cs="Arial"/>
          <w:sz w:val="24"/>
        </w:rPr>
        <w:t xml:space="preserve">cycle </w:t>
      </w:r>
      <w:r w:rsidR="00CC4FB4">
        <w:rPr>
          <w:rFonts w:cs="Arial"/>
          <w:sz w:val="24"/>
        </w:rPr>
        <w:t xml:space="preserve"> (</w:t>
      </w:r>
      <w:proofErr w:type="gramEnd"/>
      <w:r w:rsidR="00CC4FB4">
        <w:rPr>
          <w:rFonts w:cs="Arial"/>
          <w:sz w:val="24"/>
        </w:rPr>
        <w:t>12% in 2018) and 1</w:t>
      </w:r>
      <w:r>
        <w:rPr>
          <w:rFonts w:cs="Arial"/>
          <w:sz w:val="24"/>
        </w:rPr>
        <w:t>% take the bus to work</w:t>
      </w:r>
      <w:r w:rsidR="00CC4FB4">
        <w:rPr>
          <w:rFonts w:cs="Arial"/>
          <w:sz w:val="24"/>
        </w:rPr>
        <w:t xml:space="preserve"> (2% in 2018)</w:t>
      </w:r>
      <w:r>
        <w:rPr>
          <w:rFonts w:cs="Arial"/>
          <w:sz w:val="24"/>
        </w:rPr>
        <w:t xml:space="preserve">. </w:t>
      </w:r>
    </w:p>
    <w:p w:rsidR="00B80B3F" w:rsidRDefault="00B80B3F" w:rsidP="00B80B3F">
      <w:pPr>
        <w:spacing w:line="360" w:lineRule="auto"/>
        <w:rPr>
          <w:rFonts w:cs="Arial"/>
          <w:sz w:val="24"/>
        </w:rPr>
      </w:pPr>
      <w:r>
        <w:rPr>
          <w:rFonts w:cs="Arial"/>
          <w:sz w:val="24"/>
        </w:rPr>
        <w:t xml:space="preserve">As there is variation in which businesses </w:t>
      </w:r>
      <w:r w:rsidR="00B752EF">
        <w:rPr>
          <w:rFonts w:cs="Arial"/>
          <w:sz w:val="24"/>
        </w:rPr>
        <w:t>distribute the survey to their employees</w:t>
      </w:r>
      <w:r>
        <w:rPr>
          <w:rFonts w:cs="Arial"/>
          <w:sz w:val="24"/>
        </w:rPr>
        <w:t xml:space="preserve"> each year, this could affect the type of journeys</w:t>
      </w:r>
      <w:r w:rsidR="00B752EF">
        <w:rPr>
          <w:rFonts w:cs="Arial"/>
          <w:sz w:val="24"/>
        </w:rPr>
        <w:t xml:space="preserve"> that </w:t>
      </w:r>
      <w:proofErr w:type="gramStart"/>
      <w:r w:rsidR="00B752EF">
        <w:rPr>
          <w:rFonts w:cs="Arial"/>
          <w:sz w:val="24"/>
        </w:rPr>
        <w:t>are reported</w:t>
      </w:r>
      <w:proofErr w:type="gramEnd"/>
      <w:r>
        <w:rPr>
          <w:rFonts w:cs="Arial"/>
          <w:sz w:val="24"/>
        </w:rPr>
        <w:t>.</w:t>
      </w:r>
      <w:r w:rsidR="00B752EF">
        <w:rPr>
          <w:rFonts w:cs="Arial"/>
          <w:sz w:val="24"/>
        </w:rPr>
        <w:t xml:space="preserve"> For example, office based businesses are likely to have a different journey profile to businesses that require their employees to use a van for work.</w:t>
      </w:r>
      <w:r>
        <w:rPr>
          <w:rFonts w:cs="Arial"/>
          <w:sz w:val="24"/>
        </w:rPr>
        <w:t xml:space="preserve"> These </w:t>
      </w:r>
      <w:r w:rsidR="00B752EF">
        <w:rPr>
          <w:rFonts w:cs="Arial"/>
          <w:sz w:val="24"/>
        </w:rPr>
        <w:t>variations</w:t>
      </w:r>
      <w:r>
        <w:rPr>
          <w:rFonts w:cs="Arial"/>
          <w:sz w:val="24"/>
        </w:rPr>
        <w:t xml:space="preserve"> will be viewed as part of </w:t>
      </w:r>
      <w:proofErr w:type="gramStart"/>
      <w:r>
        <w:rPr>
          <w:rFonts w:cs="Arial"/>
          <w:sz w:val="24"/>
        </w:rPr>
        <w:t>longer term</w:t>
      </w:r>
      <w:proofErr w:type="gramEnd"/>
      <w:r>
        <w:rPr>
          <w:rFonts w:cs="Arial"/>
          <w:sz w:val="24"/>
        </w:rPr>
        <w:t xml:space="preserve"> trends. </w:t>
      </w:r>
    </w:p>
    <w:p w:rsidR="00411E8C" w:rsidRDefault="00411E8C" w:rsidP="009D74C0"/>
    <w:p w:rsidR="00DE4ADB" w:rsidRDefault="00DE4ADB">
      <w:pPr>
        <w:rPr>
          <w:sz w:val="24"/>
          <w:szCs w:val="24"/>
        </w:rPr>
      </w:pPr>
      <w:r>
        <w:rPr>
          <w:sz w:val="24"/>
          <w:szCs w:val="24"/>
        </w:rPr>
        <w:br w:type="page"/>
      </w:r>
    </w:p>
    <w:p w:rsidR="00DE4ADB" w:rsidRPr="000E325A" w:rsidRDefault="000E325A" w:rsidP="009D74C0">
      <w:pPr>
        <w:rPr>
          <w:i/>
          <w:sz w:val="24"/>
          <w:szCs w:val="24"/>
          <w:u w:val="single"/>
        </w:rPr>
      </w:pPr>
      <w:r w:rsidRPr="000E325A">
        <w:rPr>
          <w:i/>
          <w:sz w:val="24"/>
          <w:szCs w:val="24"/>
          <w:u w:val="single"/>
        </w:rPr>
        <w:lastRenderedPageBreak/>
        <w:t xml:space="preserve">Fig.4 - Responses to this question by survey year  </w:t>
      </w:r>
    </w:p>
    <w:tbl>
      <w:tblPr>
        <w:tblW w:w="5000" w:type="pct"/>
        <w:tblLook w:val="04A0" w:firstRow="1" w:lastRow="0" w:firstColumn="1" w:lastColumn="0" w:noHBand="0" w:noVBand="1"/>
      </w:tblPr>
      <w:tblGrid>
        <w:gridCol w:w="3736"/>
        <w:gridCol w:w="1558"/>
        <w:gridCol w:w="910"/>
        <w:gridCol w:w="828"/>
        <w:gridCol w:w="828"/>
        <w:gridCol w:w="828"/>
        <w:gridCol w:w="826"/>
      </w:tblGrid>
      <w:tr w:rsidR="002B3747" w:rsidRPr="002B3747" w:rsidTr="002B3747">
        <w:trPr>
          <w:trHeight w:val="300"/>
        </w:trPr>
        <w:tc>
          <w:tcPr>
            <w:tcW w:w="1964" w:type="pct"/>
            <w:tcBorders>
              <w:top w:val="single" w:sz="4" w:space="0" w:color="auto"/>
              <w:left w:val="single" w:sz="4" w:space="0" w:color="auto"/>
              <w:bottom w:val="single" w:sz="4" w:space="0" w:color="auto"/>
              <w:right w:val="nil"/>
            </w:tcBorders>
            <w:shd w:val="clear" w:color="000000" w:fill="D9D9D9"/>
            <w:noWrap/>
            <w:vAlign w:val="bottom"/>
            <w:hideMark/>
          </w:tcPr>
          <w:p w:rsidR="002B3747" w:rsidRPr="002B3747" w:rsidRDefault="002B3747" w:rsidP="002B3747">
            <w:pPr>
              <w:spacing w:before="0" w:after="0" w:line="240" w:lineRule="auto"/>
              <w:rPr>
                <w:rFonts w:eastAsia="Times New Roman" w:cs="Arial"/>
                <w:color w:val="392E2C"/>
                <w:sz w:val="24"/>
                <w:szCs w:val="24"/>
                <w:lang w:eastAsia="en-GB"/>
              </w:rPr>
            </w:pPr>
            <w:r w:rsidRPr="002B3747">
              <w:rPr>
                <w:rFonts w:eastAsia="Times New Roman" w:cs="Arial"/>
                <w:color w:val="392E2C"/>
                <w:sz w:val="24"/>
                <w:szCs w:val="24"/>
                <w:lang w:eastAsia="en-GB"/>
              </w:rPr>
              <w:t>Mode of travel*</w:t>
            </w:r>
          </w:p>
        </w:tc>
        <w:tc>
          <w:tcPr>
            <w:tcW w:w="819" w:type="pct"/>
            <w:tcBorders>
              <w:top w:val="single" w:sz="4" w:space="0" w:color="auto"/>
              <w:left w:val="nil"/>
              <w:bottom w:val="single" w:sz="4" w:space="0" w:color="auto"/>
              <w:right w:val="nil"/>
            </w:tcBorders>
            <w:shd w:val="clear" w:color="000000" w:fill="D9D9D9"/>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2013</w:t>
            </w:r>
          </w:p>
        </w:tc>
        <w:tc>
          <w:tcPr>
            <w:tcW w:w="478" w:type="pct"/>
            <w:tcBorders>
              <w:top w:val="single" w:sz="4" w:space="0" w:color="auto"/>
              <w:left w:val="nil"/>
              <w:bottom w:val="single" w:sz="4" w:space="0" w:color="auto"/>
              <w:right w:val="nil"/>
            </w:tcBorders>
            <w:shd w:val="clear" w:color="000000" w:fill="D9D9D9"/>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2014</w:t>
            </w:r>
          </w:p>
        </w:tc>
        <w:tc>
          <w:tcPr>
            <w:tcW w:w="435" w:type="pct"/>
            <w:tcBorders>
              <w:top w:val="single" w:sz="4" w:space="0" w:color="auto"/>
              <w:left w:val="nil"/>
              <w:bottom w:val="single" w:sz="4" w:space="0" w:color="auto"/>
              <w:right w:val="nil"/>
            </w:tcBorders>
            <w:shd w:val="clear" w:color="000000" w:fill="D9D9D9"/>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2015</w:t>
            </w:r>
          </w:p>
        </w:tc>
        <w:tc>
          <w:tcPr>
            <w:tcW w:w="435" w:type="pct"/>
            <w:tcBorders>
              <w:top w:val="single" w:sz="4" w:space="0" w:color="auto"/>
              <w:left w:val="nil"/>
              <w:bottom w:val="single" w:sz="4" w:space="0" w:color="auto"/>
              <w:right w:val="nil"/>
            </w:tcBorders>
            <w:shd w:val="clear" w:color="000000" w:fill="D9D9D9"/>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2017</w:t>
            </w:r>
          </w:p>
        </w:tc>
        <w:tc>
          <w:tcPr>
            <w:tcW w:w="435" w:type="pct"/>
            <w:tcBorders>
              <w:top w:val="single" w:sz="4" w:space="0" w:color="auto"/>
              <w:left w:val="nil"/>
              <w:bottom w:val="single" w:sz="4" w:space="0" w:color="auto"/>
              <w:right w:val="nil"/>
            </w:tcBorders>
            <w:shd w:val="clear" w:color="000000" w:fill="D9D9D9"/>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2018</w:t>
            </w:r>
          </w:p>
        </w:tc>
        <w:tc>
          <w:tcPr>
            <w:tcW w:w="435" w:type="pct"/>
            <w:tcBorders>
              <w:top w:val="single" w:sz="4" w:space="0" w:color="auto"/>
              <w:left w:val="nil"/>
              <w:bottom w:val="single" w:sz="4" w:space="0" w:color="auto"/>
              <w:right w:val="single" w:sz="4" w:space="0" w:color="auto"/>
            </w:tcBorders>
            <w:shd w:val="clear" w:color="000000" w:fill="D9D9D9"/>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2019</w:t>
            </w:r>
          </w:p>
        </w:tc>
      </w:tr>
      <w:tr w:rsidR="002B3747" w:rsidRPr="002B3747" w:rsidTr="002B3747">
        <w:trPr>
          <w:trHeight w:val="300"/>
        </w:trPr>
        <w:tc>
          <w:tcPr>
            <w:tcW w:w="1964" w:type="pct"/>
            <w:tcBorders>
              <w:top w:val="nil"/>
              <w:left w:val="single" w:sz="4" w:space="0" w:color="auto"/>
              <w:bottom w:val="nil"/>
              <w:right w:val="nil"/>
            </w:tcBorders>
            <w:shd w:val="clear" w:color="000000" w:fill="FFFFFF"/>
            <w:noWrap/>
            <w:vAlign w:val="bottom"/>
            <w:hideMark/>
          </w:tcPr>
          <w:p w:rsidR="002B3747" w:rsidRPr="002B3747" w:rsidRDefault="002B3747" w:rsidP="002B3747">
            <w:pPr>
              <w:spacing w:before="0" w:after="0" w:line="240" w:lineRule="auto"/>
              <w:rPr>
                <w:rFonts w:eastAsia="Times New Roman" w:cs="Arial"/>
                <w:color w:val="392E2C"/>
                <w:sz w:val="24"/>
                <w:szCs w:val="24"/>
                <w:lang w:eastAsia="en-GB"/>
              </w:rPr>
            </w:pPr>
            <w:r w:rsidRPr="002B3747">
              <w:rPr>
                <w:rFonts w:eastAsia="Times New Roman" w:cs="Arial"/>
                <w:color w:val="392E2C"/>
                <w:sz w:val="24"/>
                <w:szCs w:val="24"/>
                <w:lang w:eastAsia="en-GB"/>
              </w:rPr>
              <w:t>Car alone</w:t>
            </w:r>
          </w:p>
        </w:tc>
        <w:tc>
          <w:tcPr>
            <w:tcW w:w="819" w:type="pct"/>
            <w:tcBorders>
              <w:top w:val="nil"/>
              <w:left w:val="nil"/>
              <w:bottom w:val="nil"/>
              <w:right w:val="nil"/>
            </w:tcBorders>
            <w:shd w:val="clear" w:color="000000" w:fill="FFFFFF"/>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61.0</w:t>
            </w:r>
          </w:p>
        </w:tc>
        <w:tc>
          <w:tcPr>
            <w:tcW w:w="478" w:type="pct"/>
            <w:tcBorders>
              <w:top w:val="nil"/>
              <w:left w:val="nil"/>
              <w:bottom w:val="nil"/>
              <w:right w:val="nil"/>
            </w:tcBorders>
            <w:shd w:val="clear" w:color="000000" w:fill="FFFFFF"/>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70.0</w:t>
            </w:r>
          </w:p>
        </w:tc>
        <w:tc>
          <w:tcPr>
            <w:tcW w:w="435" w:type="pct"/>
            <w:tcBorders>
              <w:top w:val="nil"/>
              <w:left w:val="nil"/>
              <w:bottom w:val="nil"/>
              <w:right w:val="nil"/>
            </w:tcBorders>
            <w:shd w:val="clear" w:color="000000" w:fill="FFFFFF"/>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68.0</w:t>
            </w:r>
          </w:p>
        </w:tc>
        <w:tc>
          <w:tcPr>
            <w:tcW w:w="435" w:type="pct"/>
            <w:tcBorders>
              <w:top w:val="nil"/>
              <w:left w:val="nil"/>
              <w:bottom w:val="nil"/>
              <w:right w:val="nil"/>
            </w:tcBorders>
            <w:shd w:val="clear" w:color="000000" w:fill="FFFFFF"/>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69.0</w:t>
            </w:r>
          </w:p>
        </w:tc>
        <w:tc>
          <w:tcPr>
            <w:tcW w:w="435" w:type="pct"/>
            <w:tcBorders>
              <w:top w:val="nil"/>
              <w:left w:val="nil"/>
              <w:bottom w:val="nil"/>
              <w:right w:val="nil"/>
            </w:tcBorders>
            <w:shd w:val="clear" w:color="000000" w:fill="FFFFFF"/>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72.0</w:t>
            </w:r>
          </w:p>
        </w:tc>
        <w:tc>
          <w:tcPr>
            <w:tcW w:w="435" w:type="pct"/>
            <w:tcBorders>
              <w:top w:val="nil"/>
              <w:left w:val="nil"/>
              <w:bottom w:val="nil"/>
              <w:right w:val="single" w:sz="4" w:space="0" w:color="auto"/>
            </w:tcBorders>
            <w:shd w:val="clear" w:color="auto" w:fill="auto"/>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68.0</w:t>
            </w:r>
          </w:p>
        </w:tc>
      </w:tr>
      <w:tr w:rsidR="002B3747" w:rsidRPr="002B3747" w:rsidTr="002B3747">
        <w:trPr>
          <w:trHeight w:val="300"/>
        </w:trPr>
        <w:tc>
          <w:tcPr>
            <w:tcW w:w="1964" w:type="pct"/>
            <w:tcBorders>
              <w:top w:val="nil"/>
              <w:left w:val="single" w:sz="4" w:space="0" w:color="auto"/>
              <w:bottom w:val="nil"/>
              <w:right w:val="nil"/>
            </w:tcBorders>
            <w:shd w:val="clear" w:color="000000" w:fill="F2F2F2"/>
            <w:noWrap/>
            <w:vAlign w:val="bottom"/>
            <w:hideMark/>
          </w:tcPr>
          <w:p w:rsidR="002B3747" w:rsidRPr="002B3747" w:rsidRDefault="002B3747" w:rsidP="002B3747">
            <w:pPr>
              <w:spacing w:before="0" w:after="0" w:line="240" w:lineRule="auto"/>
              <w:rPr>
                <w:rFonts w:eastAsia="Times New Roman" w:cs="Arial"/>
                <w:color w:val="392E2C"/>
                <w:sz w:val="24"/>
                <w:szCs w:val="24"/>
                <w:lang w:eastAsia="en-GB"/>
              </w:rPr>
            </w:pPr>
            <w:r w:rsidRPr="002B3747">
              <w:rPr>
                <w:rFonts w:eastAsia="Times New Roman" w:cs="Arial"/>
                <w:color w:val="392E2C"/>
                <w:sz w:val="24"/>
                <w:szCs w:val="24"/>
                <w:lang w:eastAsia="en-GB"/>
              </w:rPr>
              <w:t>Car share (driver or passenger)</w:t>
            </w:r>
          </w:p>
        </w:tc>
        <w:tc>
          <w:tcPr>
            <w:tcW w:w="819" w:type="pct"/>
            <w:tcBorders>
              <w:top w:val="nil"/>
              <w:left w:val="nil"/>
              <w:bottom w:val="nil"/>
              <w:right w:val="nil"/>
            </w:tcBorders>
            <w:shd w:val="clear" w:color="000000" w:fill="F2F2F2"/>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15.0</w:t>
            </w:r>
          </w:p>
        </w:tc>
        <w:tc>
          <w:tcPr>
            <w:tcW w:w="478" w:type="pct"/>
            <w:tcBorders>
              <w:top w:val="nil"/>
              <w:left w:val="nil"/>
              <w:bottom w:val="nil"/>
              <w:right w:val="nil"/>
            </w:tcBorders>
            <w:shd w:val="clear" w:color="000000" w:fill="F2F2F2"/>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12.0</w:t>
            </w:r>
          </w:p>
        </w:tc>
        <w:tc>
          <w:tcPr>
            <w:tcW w:w="435" w:type="pct"/>
            <w:tcBorders>
              <w:top w:val="nil"/>
              <w:left w:val="nil"/>
              <w:bottom w:val="nil"/>
              <w:right w:val="nil"/>
            </w:tcBorders>
            <w:shd w:val="clear" w:color="000000" w:fill="F2F2F2"/>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12.0</w:t>
            </w:r>
          </w:p>
        </w:tc>
        <w:tc>
          <w:tcPr>
            <w:tcW w:w="435" w:type="pct"/>
            <w:tcBorders>
              <w:top w:val="nil"/>
              <w:left w:val="nil"/>
              <w:bottom w:val="nil"/>
              <w:right w:val="nil"/>
            </w:tcBorders>
            <w:shd w:val="clear" w:color="000000" w:fill="F2F2F2"/>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12.0</w:t>
            </w:r>
          </w:p>
        </w:tc>
        <w:tc>
          <w:tcPr>
            <w:tcW w:w="435" w:type="pct"/>
            <w:tcBorders>
              <w:top w:val="nil"/>
              <w:left w:val="nil"/>
              <w:bottom w:val="nil"/>
              <w:right w:val="nil"/>
            </w:tcBorders>
            <w:shd w:val="clear" w:color="000000" w:fill="F2F2F2"/>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9.0</w:t>
            </w:r>
          </w:p>
        </w:tc>
        <w:tc>
          <w:tcPr>
            <w:tcW w:w="435" w:type="pct"/>
            <w:tcBorders>
              <w:top w:val="nil"/>
              <w:left w:val="nil"/>
              <w:bottom w:val="nil"/>
              <w:right w:val="single" w:sz="4" w:space="0" w:color="auto"/>
            </w:tcBorders>
            <w:shd w:val="clear" w:color="auto" w:fill="auto"/>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10.0</w:t>
            </w:r>
          </w:p>
        </w:tc>
      </w:tr>
      <w:tr w:rsidR="002B3747" w:rsidRPr="002B3747" w:rsidTr="002B3747">
        <w:trPr>
          <w:trHeight w:val="300"/>
        </w:trPr>
        <w:tc>
          <w:tcPr>
            <w:tcW w:w="1964" w:type="pct"/>
            <w:tcBorders>
              <w:top w:val="nil"/>
              <w:left w:val="single" w:sz="4" w:space="0" w:color="auto"/>
              <w:bottom w:val="nil"/>
              <w:right w:val="nil"/>
            </w:tcBorders>
            <w:shd w:val="clear" w:color="000000" w:fill="FFFFFF"/>
            <w:noWrap/>
            <w:vAlign w:val="bottom"/>
            <w:hideMark/>
          </w:tcPr>
          <w:p w:rsidR="002B3747" w:rsidRPr="002B3747" w:rsidRDefault="002B3747" w:rsidP="002B3747">
            <w:pPr>
              <w:spacing w:before="0" w:after="0" w:line="240" w:lineRule="auto"/>
              <w:rPr>
                <w:rFonts w:eastAsia="Times New Roman" w:cs="Arial"/>
                <w:color w:val="392E2C"/>
                <w:sz w:val="24"/>
                <w:szCs w:val="24"/>
                <w:lang w:eastAsia="en-GB"/>
              </w:rPr>
            </w:pPr>
            <w:r w:rsidRPr="002B3747">
              <w:rPr>
                <w:rFonts w:eastAsia="Times New Roman" w:cs="Arial"/>
                <w:color w:val="392E2C"/>
                <w:sz w:val="24"/>
                <w:szCs w:val="24"/>
                <w:lang w:eastAsia="en-GB"/>
              </w:rPr>
              <w:t>Bus</w:t>
            </w:r>
          </w:p>
        </w:tc>
        <w:tc>
          <w:tcPr>
            <w:tcW w:w="819" w:type="pct"/>
            <w:tcBorders>
              <w:top w:val="nil"/>
              <w:left w:val="nil"/>
              <w:bottom w:val="nil"/>
              <w:right w:val="nil"/>
            </w:tcBorders>
            <w:shd w:val="clear" w:color="000000" w:fill="FFFFFF"/>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2.0</w:t>
            </w:r>
          </w:p>
        </w:tc>
        <w:tc>
          <w:tcPr>
            <w:tcW w:w="478" w:type="pct"/>
            <w:tcBorders>
              <w:top w:val="nil"/>
              <w:left w:val="nil"/>
              <w:bottom w:val="nil"/>
              <w:right w:val="nil"/>
            </w:tcBorders>
            <w:shd w:val="clear" w:color="000000" w:fill="FFFFFF"/>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1.5</w:t>
            </w:r>
          </w:p>
        </w:tc>
        <w:tc>
          <w:tcPr>
            <w:tcW w:w="435" w:type="pct"/>
            <w:tcBorders>
              <w:top w:val="nil"/>
              <w:left w:val="nil"/>
              <w:bottom w:val="nil"/>
              <w:right w:val="nil"/>
            </w:tcBorders>
            <w:shd w:val="clear" w:color="000000" w:fill="FFFFFF"/>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2.0</w:t>
            </w:r>
          </w:p>
        </w:tc>
        <w:tc>
          <w:tcPr>
            <w:tcW w:w="435" w:type="pct"/>
            <w:tcBorders>
              <w:top w:val="nil"/>
              <w:left w:val="nil"/>
              <w:bottom w:val="nil"/>
              <w:right w:val="nil"/>
            </w:tcBorders>
            <w:shd w:val="clear" w:color="000000" w:fill="FFFFFF"/>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1.0</w:t>
            </w:r>
          </w:p>
        </w:tc>
        <w:tc>
          <w:tcPr>
            <w:tcW w:w="435" w:type="pct"/>
            <w:tcBorders>
              <w:top w:val="nil"/>
              <w:left w:val="nil"/>
              <w:bottom w:val="nil"/>
              <w:right w:val="nil"/>
            </w:tcBorders>
            <w:shd w:val="clear" w:color="000000" w:fill="FFFFFF"/>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2.0</w:t>
            </w:r>
          </w:p>
        </w:tc>
        <w:tc>
          <w:tcPr>
            <w:tcW w:w="435" w:type="pct"/>
            <w:tcBorders>
              <w:top w:val="nil"/>
              <w:left w:val="nil"/>
              <w:bottom w:val="nil"/>
              <w:right w:val="single" w:sz="4" w:space="0" w:color="auto"/>
            </w:tcBorders>
            <w:shd w:val="clear" w:color="auto" w:fill="auto"/>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1.0</w:t>
            </w:r>
          </w:p>
        </w:tc>
      </w:tr>
      <w:tr w:rsidR="002B3747" w:rsidRPr="002B3747" w:rsidTr="002B3747">
        <w:trPr>
          <w:trHeight w:val="300"/>
        </w:trPr>
        <w:tc>
          <w:tcPr>
            <w:tcW w:w="1964" w:type="pct"/>
            <w:tcBorders>
              <w:top w:val="nil"/>
              <w:left w:val="single" w:sz="4" w:space="0" w:color="auto"/>
              <w:bottom w:val="nil"/>
              <w:right w:val="nil"/>
            </w:tcBorders>
            <w:shd w:val="clear" w:color="000000" w:fill="F2F2F2"/>
            <w:noWrap/>
            <w:vAlign w:val="bottom"/>
            <w:hideMark/>
          </w:tcPr>
          <w:p w:rsidR="002B3747" w:rsidRPr="002B3747" w:rsidRDefault="002B3747" w:rsidP="002B3747">
            <w:pPr>
              <w:spacing w:before="0" w:after="0" w:line="240" w:lineRule="auto"/>
              <w:rPr>
                <w:rFonts w:eastAsia="Times New Roman" w:cs="Arial"/>
                <w:color w:val="392E2C"/>
                <w:sz w:val="24"/>
                <w:szCs w:val="24"/>
                <w:lang w:eastAsia="en-GB"/>
              </w:rPr>
            </w:pPr>
            <w:r w:rsidRPr="002B3747">
              <w:rPr>
                <w:rFonts w:eastAsia="Times New Roman" w:cs="Arial"/>
                <w:color w:val="392E2C"/>
                <w:sz w:val="24"/>
                <w:szCs w:val="24"/>
                <w:lang w:eastAsia="en-GB"/>
              </w:rPr>
              <w:t>Train</w:t>
            </w:r>
          </w:p>
        </w:tc>
        <w:tc>
          <w:tcPr>
            <w:tcW w:w="819" w:type="pct"/>
            <w:tcBorders>
              <w:top w:val="nil"/>
              <w:left w:val="nil"/>
              <w:bottom w:val="nil"/>
              <w:right w:val="nil"/>
            </w:tcBorders>
            <w:shd w:val="clear" w:color="000000" w:fill="F2F2F2"/>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0.5</w:t>
            </w:r>
          </w:p>
        </w:tc>
        <w:tc>
          <w:tcPr>
            <w:tcW w:w="478" w:type="pct"/>
            <w:tcBorders>
              <w:top w:val="nil"/>
              <w:left w:val="nil"/>
              <w:bottom w:val="nil"/>
              <w:right w:val="nil"/>
            </w:tcBorders>
            <w:shd w:val="clear" w:color="000000" w:fill="F2F2F2"/>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0.0</w:t>
            </w:r>
          </w:p>
        </w:tc>
        <w:tc>
          <w:tcPr>
            <w:tcW w:w="435" w:type="pct"/>
            <w:tcBorders>
              <w:top w:val="nil"/>
              <w:left w:val="nil"/>
              <w:bottom w:val="nil"/>
              <w:right w:val="nil"/>
            </w:tcBorders>
            <w:shd w:val="clear" w:color="000000" w:fill="F2F2F2"/>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1.0</w:t>
            </w:r>
          </w:p>
        </w:tc>
        <w:tc>
          <w:tcPr>
            <w:tcW w:w="435" w:type="pct"/>
            <w:tcBorders>
              <w:top w:val="nil"/>
              <w:left w:val="nil"/>
              <w:bottom w:val="nil"/>
              <w:right w:val="nil"/>
            </w:tcBorders>
            <w:shd w:val="clear" w:color="000000" w:fill="F2F2F2"/>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0.0</w:t>
            </w:r>
          </w:p>
        </w:tc>
        <w:tc>
          <w:tcPr>
            <w:tcW w:w="435" w:type="pct"/>
            <w:tcBorders>
              <w:top w:val="nil"/>
              <w:left w:val="nil"/>
              <w:bottom w:val="nil"/>
              <w:right w:val="nil"/>
            </w:tcBorders>
            <w:shd w:val="clear" w:color="000000" w:fill="F2F2F2"/>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0.0</w:t>
            </w:r>
          </w:p>
        </w:tc>
        <w:tc>
          <w:tcPr>
            <w:tcW w:w="435" w:type="pct"/>
            <w:tcBorders>
              <w:top w:val="nil"/>
              <w:left w:val="nil"/>
              <w:bottom w:val="nil"/>
              <w:right w:val="single" w:sz="4" w:space="0" w:color="auto"/>
            </w:tcBorders>
            <w:shd w:val="clear" w:color="000000" w:fill="F2F2F2"/>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0.0</w:t>
            </w:r>
          </w:p>
        </w:tc>
      </w:tr>
      <w:tr w:rsidR="002B3747" w:rsidRPr="002B3747" w:rsidTr="002B3747">
        <w:trPr>
          <w:trHeight w:val="300"/>
        </w:trPr>
        <w:tc>
          <w:tcPr>
            <w:tcW w:w="1964" w:type="pct"/>
            <w:tcBorders>
              <w:top w:val="nil"/>
              <w:left w:val="single" w:sz="4" w:space="0" w:color="auto"/>
              <w:bottom w:val="nil"/>
              <w:right w:val="nil"/>
            </w:tcBorders>
            <w:shd w:val="clear" w:color="000000" w:fill="FFFFFF"/>
            <w:noWrap/>
            <w:vAlign w:val="bottom"/>
            <w:hideMark/>
          </w:tcPr>
          <w:p w:rsidR="002B3747" w:rsidRPr="002B3747" w:rsidRDefault="002B3747" w:rsidP="002B3747">
            <w:pPr>
              <w:spacing w:before="0" w:after="0" w:line="240" w:lineRule="auto"/>
              <w:rPr>
                <w:rFonts w:eastAsia="Times New Roman" w:cs="Arial"/>
                <w:color w:val="392E2C"/>
                <w:sz w:val="24"/>
                <w:szCs w:val="24"/>
                <w:lang w:eastAsia="en-GB"/>
              </w:rPr>
            </w:pPr>
            <w:r w:rsidRPr="002B3747">
              <w:rPr>
                <w:rFonts w:eastAsia="Times New Roman" w:cs="Arial"/>
                <w:color w:val="392E2C"/>
                <w:sz w:val="24"/>
                <w:szCs w:val="24"/>
                <w:lang w:eastAsia="en-GB"/>
              </w:rPr>
              <w:t>Walk</w:t>
            </w:r>
          </w:p>
        </w:tc>
        <w:tc>
          <w:tcPr>
            <w:tcW w:w="819" w:type="pct"/>
            <w:tcBorders>
              <w:top w:val="nil"/>
              <w:left w:val="nil"/>
              <w:bottom w:val="nil"/>
              <w:right w:val="nil"/>
            </w:tcBorders>
            <w:shd w:val="clear" w:color="000000" w:fill="FFFFFF"/>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5.0</w:t>
            </w:r>
          </w:p>
        </w:tc>
        <w:tc>
          <w:tcPr>
            <w:tcW w:w="478" w:type="pct"/>
            <w:tcBorders>
              <w:top w:val="nil"/>
              <w:left w:val="nil"/>
              <w:bottom w:val="nil"/>
              <w:right w:val="nil"/>
            </w:tcBorders>
            <w:shd w:val="clear" w:color="000000" w:fill="FFFFFF"/>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4.0</w:t>
            </w:r>
          </w:p>
        </w:tc>
        <w:tc>
          <w:tcPr>
            <w:tcW w:w="435" w:type="pct"/>
            <w:tcBorders>
              <w:top w:val="nil"/>
              <w:left w:val="nil"/>
              <w:bottom w:val="nil"/>
              <w:right w:val="nil"/>
            </w:tcBorders>
            <w:shd w:val="clear" w:color="000000" w:fill="FFFFFF"/>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2.0</w:t>
            </w:r>
          </w:p>
        </w:tc>
        <w:tc>
          <w:tcPr>
            <w:tcW w:w="435" w:type="pct"/>
            <w:tcBorders>
              <w:top w:val="nil"/>
              <w:left w:val="nil"/>
              <w:bottom w:val="nil"/>
              <w:right w:val="nil"/>
            </w:tcBorders>
            <w:shd w:val="clear" w:color="000000" w:fill="FFFFFF"/>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2.0</w:t>
            </w:r>
          </w:p>
        </w:tc>
        <w:tc>
          <w:tcPr>
            <w:tcW w:w="435" w:type="pct"/>
            <w:tcBorders>
              <w:top w:val="nil"/>
              <w:left w:val="nil"/>
              <w:bottom w:val="nil"/>
              <w:right w:val="nil"/>
            </w:tcBorders>
            <w:shd w:val="clear" w:color="000000" w:fill="FFFFFF"/>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3.0</w:t>
            </w:r>
          </w:p>
        </w:tc>
        <w:tc>
          <w:tcPr>
            <w:tcW w:w="435" w:type="pct"/>
            <w:tcBorders>
              <w:top w:val="nil"/>
              <w:left w:val="nil"/>
              <w:bottom w:val="nil"/>
              <w:right w:val="single" w:sz="4" w:space="0" w:color="auto"/>
            </w:tcBorders>
            <w:shd w:val="clear" w:color="auto" w:fill="auto"/>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4.0</w:t>
            </w:r>
          </w:p>
        </w:tc>
      </w:tr>
      <w:tr w:rsidR="002B3747" w:rsidRPr="002B3747" w:rsidTr="002B3747">
        <w:trPr>
          <w:trHeight w:val="300"/>
        </w:trPr>
        <w:tc>
          <w:tcPr>
            <w:tcW w:w="1964" w:type="pct"/>
            <w:tcBorders>
              <w:top w:val="nil"/>
              <w:left w:val="single" w:sz="4" w:space="0" w:color="auto"/>
              <w:bottom w:val="nil"/>
              <w:right w:val="nil"/>
            </w:tcBorders>
            <w:shd w:val="clear" w:color="000000" w:fill="F2F2F2"/>
            <w:noWrap/>
            <w:vAlign w:val="bottom"/>
            <w:hideMark/>
          </w:tcPr>
          <w:p w:rsidR="002B3747" w:rsidRPr="002B3747" w:rsidRDefault="002B3747" w:rsidP="002B3747">
            <w:pPr>
              <w:spacing w:before="0" w:after="0" w:line="240" w:lineRule="auto"/>
              <w:rPr>
                <w:rFonts w:eastAsia="Times New Roman" w:cs="Arial"/>
                <w:color w:val="392E2C"/>
                <w:sz w:val="24"/>
                <w:szCs w:val="24"/>
                <w:lang w:eastAsia="en-GB"/>
              </w:rPr>
            </w:pPr>
            <w:r w:rsidRPr="002B3747">
              <w:rPr>
                <w:rFonts w:eastAsia="Times New Roman" w:cs="Arial"/>
                <w:color w:val="392E2C"/>
                <w:sz w:val="24"/>
                <w:szCs w:val="24"/>
                <w:lang w:eastAsia="en-GB"/>
              </w:rPr>
              <w:t>Cycle</w:t>
            </w:r>
          </w:p>
        </w:tc>
        <w:tc>
          <w:tcPr>
            <w:tcW w:w="819" w:type="pct"/>
            <w:tcBorders>
              <w:top w:val="nil"/>
              <w:left w:val="nil"/>
              <w:bottom w:val="nil"/>
              <w:right w:val="nil"/>
            </w:tcBorders>
            <w:shd w:val="clear" w:color="000000" w:fill="F2F2F2"/>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14.0</w:t>
            </w:r>
          </w:p>
        </w:tc>
        <w:tc>
          <w:tcPr>
            <w:tcW w:w="478" w:type="pct"/>
            <w:tcBorders>
              <w:top w:val="nil"/>
              <w:left w:val="nil"/>
              <w:bottom w:val="nil"/>
              <w:right w:val="nil"/>
            </w:tcBorders>
            <w:shd w:val="clear" w:color="000000" w:fill="F2F2F2"/>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12.0</w:t>
            </w:r>
          </w:p>
        </w:tc>
        <w:tc>
          <w:tcPr>
            <w:tcW w:w="435" w:type="pct"/>
            <w:tcBorders>
              <w:top w:val="nil"/>
              <w:left w:val="nil"/>
              <w:bottom w:val="nil"/>
              <w:right w:val="nil"/>
            </w:tcBorders>
            <w:shd w:val="clear" w:color="000000" w:fill="F2F2F2"/>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11.0</w:t>
            </w:r>
          </w:p>
        </w:tc>
        <w:tc>
          <w:tcPr>
            <w:tcW w:w="435" w:type="pct"/>
            <w:tcBorders>
              <w:top w:val="nil"/>
              <w:left w:val="nil"/>
              <w:bottom w:val="nil"/>
              <w:right w:val="nil"/>
            </w:tcBorders>
            <w:shd w:val="clear" w:color="000000" w:fill="F2F2F2"/>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14.0</w:t>
            </w:r>
          </w:p>
        </w:tc>
        <w:tc>
          <w:tcPr>
            <w:tcW w:w="435" w:type="pct"/>
            <w:tcBorders>
              <w:top w:val="nil"/>
              <w:left w:val="nil"/>
              <w:bottom w:val="nil"/>
              <w:right w:val="nil"/>
            </w:tcBorders>
            <w:shd w:val="clear" w:color="000000" w:fill="F2F2F2"/>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12.0</w:t>
            </w:r>
          </w:p>
        </w:tc>
        <w:tc>
          <w:tcPr>
            <w:tcW w:w="435" w:type="pct"/>
            <w:tcBorders>
              <w:top w:val="nil"/>
              <w:left w:val="nil"/>
              <w:bottom w:val="nil"/>
              <w:right w:val="single" w:sz="4" w:space="0" w:color="auto"/>
            </w:tcBorders>
            <w:shd w:val="clear" w:color="auto" w:fill="auto"/>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14.0</w:t>
            </w:r>
          </w:p>
        </w:tc>
      </w:tr>
      <w:tr w:rsidR="002B3747" w:rsidRPr="002B3747" w:rsidTr="002B3747">
        <w:trPr>
          <w:trHeight w:val="300"/>
        </w:trPr>
        <w:tc>
          <w:tcPr>
            <w:tcW w:w="1964" w:type="pct"/>
            <w:tcBorders>
              <w:top w:val="nil"/>
              <w:left w:val="single" w:sz="4" w:space="0" w:color="auto"/>
              <w:bottom w:val="nil"/>
              <w:right w:val="nil"/>
            </w:tcBorders>
            <w:shd w:val="clear" w:color="000000" w:fill="FFFFFF"/>
            <w:noWrap/>
            <w:vAlign w:val="bottom"/>
            <w:hideMark/>
          </w:tcPr>
          <w:p w:rsidR="002B3747" w:rsidRPr="002B3747" w:rsidRDefault="002B3747" w:rsidP="002B3747">
            <w:pPr>
              <w:spacing w:before="0" w:after="0" w:line="240" w:lineRule="auto"/>
              <w:rPr>
                <w:rFonts w:eastAsia="Times New Roman" w:cs="Arial"/>
                <w:color w:val="392E2C"/>
                <w:sz w:val="24"/>
                <w:szCs w:val="24"/>
                <w:lang w:eastAsia="en-GB"/>
              </w:rPr>
            </w:pPr>
            <w:r w:rsidRPr="002B3747">
              <w:rPr>
                <w:rFonts w:eastAsia="Times New Roman" w:cs="Arial"/>
                <w:color w:val="392E2C"/>
                <w:sz w:val="24"/>
                <w:szCs w:val="24"/>
                <w:lang w:eastAsia="en-GB"/>
              </w:rPr>
              <w:t>Motorcycle/moped/scooter</w:t>
            </w:r>
          </w:p>
        </w:tc>
        <w:tc>
          <w:tcPr>
            <w:tcW w:w="819" w:type="pct"/>
            <w:tcBorders>
              <w:top w:val="nil"/>
              <w:left w:val="nil"/>
              <w:bottom w:val="nil"/>
              <w:right w:val="nil"/>
            </w:tcBorders>
            <w:shd w:val="clear" w:color="000000" w:fill="FFFFFF"/>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2.0</w:t>
            </w:r>
          </w:p>
        </w:tc>
        <w:tc>
          <w:tcPr>
            <w:tcW w:w="478" w:type="pct"/>
            <w:tcBorders>
              <w:top w:val="nil"/>
              <w:left w:val="nil"/>
              <w:bottom w:val="nil"/>
              <w:right w:val="nil"/>
            </w:tcBorders>
            <w:shd w:val="clear" w:color="000000" w:fill="FFFFFF"/>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1.0</w:t>
            </w:r>
          </w:p>
        </w:tc>
        <w:tc>
          <w:tcPr>
            <w:tcW w:w="435" w:type="pct"/>
            <w:tcBorders>
              <w:top w:val="nil"/>
              <w:left w:val="nil"/>
              <w:bottom w:val="nil"/>
              <w:right w:val="nil"/>
            </w:tcBorders>
            <w:shd w:val="clear" w:color="000000" w:fill="FFFFFF"/>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1.0</w:t>
            </w:r>
          </w:p>
        </w:tc>
        <w:tc>
          <w:tcPr>
            <w:tcW w:w="435" w:type="pct"/>
            <w:tcBorders>
              <w:top w:val="nil"/>
              <w:left w:val="nil"/>
              <w:bottom w:val="nil"/>
              <w:right w:val="nil"/>
            </w:tcBorders>
            <w:shd w:val="clear" w:color="000000" w:fill="FFFFFF"/>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0.0</w:t>
            </w:r>
          </w:p>
        </w:tc>
        <w:tc>
          <w:tcPr>
            <w:tcW w:w="435" w:type="pct"/>
            <w:tcBorders>
              <w:top w:val="nil"/>
              <w:left w:val="nil"/>
              <w:bottom w:val="nil"/>
              <w:right w:val="nil"/>
            </w:tcBorders>
            <w:shd w:val="clear" w:color="000000" w:fill="FFFFFF"/>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1.0</w:t>
            </w:r>
          </w:p>
        </w:tc>
        <w:tc>
          <w:tcPr>
            <w:tcW w:w="435" w:type="pct"/>
            <w:tcBorders>
              <w:top w:val="nil"/>
              <w:left w:val="nil"/>
              <w:bottom w:val="nil"/>
              <w:right w:val="single" w:sz="4" w:space="0" w:color="auto"/>
            </w:tcBorders>
            <w:shd w:val="clear" w:color="auto" w:fill="auto"/>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0.0</w:t>
            </w:r>
          </w:p>
        </w:tc>
      </w:tr>
      <w:tr w:rsidR="002B3747" w:rsidRPr="002B3747" w:rsidTr="002B3747">
        <w:trPr>
          <w:trHeight w:val="300"/>
        </w:trPr>
        <w:tc>
          <w:tcPr>
            <w:tcW w:w="1964" w:type="pct"/>
            <w:tcBorders>
              <w:top w:val="nil"/>
              <w:left w:val="single" w:sz="4" w:space="0" w:color="auto"/>
              <w:bottom w:val="nil"/>
              <w:right w:val="nil"/>
            </w:tcBorders>
            <w:shd w:val="clear" w:color="000000" w:fill="F2F2F2"/>
            <w:noWrap/>
            <w:vAlign w:val="bottom"/>
            <w:hideMark/>
          </w:tcPr>
          <w:p w:rsidR="002B3747" w:rsidRPr="002B3747" w:rsidRDefault="002B3747" w:rsidP="002B3747">
            <w:pPr>
              <w:spacing w:before="0" w:after="0" w:line="240" w:lineRule="auto"/>
              <w:rPr>
                <w:rFonts w:eastAsia="Times New Roman" w:cs="Arial"/>
                <w:color w:val="392E2C"/>
                <w:sz w:val="24"/>
                <w:szCs w:val="24"/>
                <w:lang w:eastAsia="en-GB"/>
              </w:rPr>
            </w:pPr>
            <w:r w:rsidRPr="002B3747">
              <w:rPr>
                <w:rFonts w:eastAsia="Times New Roman" w:cs="Arial"/>
                <w:color w:val="392E2C"/>
                <w:sz w:val="24"/>
                <w:szCs w:val="24"/>
                <w:lang w:eastAsia="en-GB"/>
              </w:rPr>
              <w:t>Taxi</w:t>
            </w:r>
          </w:p>
        </w:tc>
        <w:tc>
          <w:tcPr>
            <w:tcW w:w="819" w:type="pct"/>
            <w:tcBorders>
              <w:top w:val="nil"/>
              <w:left w:val="nil"/>
              <w:bottom w:val="nil"/>
              <w:right w:val="nil"/>
            </w:tcBorders>
            <w:shd w:val="clear" w:color="000000" w:fill="F2F2F2"/>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0.0</w:t>
            </w:r>
          </w:p>
        </w:tc>
        <w:tc>
          <w:tcPr>
            <w:tcW w:w="478" w:type="pct"/>
            <w:tcBorders>
              <w:top w:val="nil"/>
              <w:left w:val="nil"/>
              <w:bottom w:val="nil"/>
              <w:right w:val="nil"/>
            </w:tcBorders>
            <w:shd w:val="clear" w:color="000000" w:fill="F2F2F2"/>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0.0</w:t>
            </w:r>
          </w:p>
        </w:tc>
        <w:tc>
          <w:tcPr>
            <w:tcW w:w="435" w:type="pct"/>
            <w:tcBorders>
              <w:top w:val="nil"/>
              <w:left w:val="nil"/>
              <w:bottom w:val="nil"/>
              <w:right w:val="nil"/>
            </w:tcBorders>
            <w:shd w:val="clear" w:color="000000" w:fill="F2F2F2"/>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0.0</w:t>
            </w:r>
          </w:p>
        </w:tc>
        <w:tc>
          <w:tcPr>
            <w:tcW w:w="435" w:type="pct"/>
            <w:tcBorders>
              <w:top w:val="nil"/>
              <w:left w:val="nil"/>
              <w:bottom w:val="nil"/>
              <w:right w:val="nil"/>
            </w:tcBorders>
            <w:shd w:val="clear" w:color="000000" w:fill="F2F2F2"/>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0.0</w:t>
            </w:r>
          </w:p>
        </w:tc>
        <w:tc>
          <w:tcPr>
            <w:tcW w:w="435" w:type="pct"/>
            <w:tcBorders>
              <w:top w:val="nil"/>
              <w:left w:val="nil"/>
              <w:bottom w:val="nil"/>
              <w:right w:val="nil"/>
            </w:tcBorders>
            <w:shd w:val="clear" w:color="000000" w:fill="F2F2F2"/>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0.0</w:t>
            </w:r>
          </w:p>
        </w:tc>
        <w:tc>
          <w:tcPr>
            <w:tcW w:w="435" w:type="pct"/>
            <w:tcBorders>
              <w:top w:val="nil"/>
              <w:left w:val="nil"/>
              <w:bottom w:val="nil"/>
              <w:right w:val="single" w:sz="4" w:space="0" w:color="auto"/>
            </w:tcBorders>
            <w:shd w:val="clear" w:color="auto" w:fill="auto"/>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0.0</w:t>
            </w:r>
          </w:p>
        </w:tc>
      </w:tr>
      <w:tr w:rsidR="002B3747" w:rsidRPr="002B3747" w:rsidTr="002B3747">
        <w:trPr>
          <w:trHeight w:val="300"/>
        </w:trPr>
        <w:tc>
          <w:tcPr>
            <w:tcW w:w="1964" w:type="pct"/>
            <w:tcBorders>
              <w:top w:val="nil"/>
              <w:left w:val="single" w:sz="4" w:space="0" w:color="auto"/>
              <w:bottom w:val="nil"/>
              <w:right w:val="nil"/>
            </w:tcBorders>
            <w:shd w:val="clear" w:color="000000" w:fill="FFFFFF"/>
            <w:noWrap/>
            <w:vAlign w:val="bottom"/>
            <w:hideMark/>
          </w:tcPr>
          <w:p w:rsidR="002B3747" w:rsidRPr="002B3747" w:rsidRDefault="002B3747" w:rsidP="002B3747">
            <w:pPr>
              <w:spacing w:before="0" w:after="0" w:line="240" w:lineRule="auto"/>
              <w:rPr>
                <w:rFonts w:eastAsia="Times New Roman" w:cs="Arial"/>
                <w:color w:val="392E2C"/>
                <w:sz w:val="24"/>
                <w:szCs w:val="24"/>
                <w:lang w:eastAsia="en-GB"/>
              </w:rPr>
            </w:pPr>
            <w:r w:rsidRPr="002B3747">
              <w:rPr>
                <w:rFonts w:eastAsia="Times New Roman" w:cs="Arial"/>
                <w:color w:val="392E2C"/>
                <w:sz w:val="24"/>
                <w:szCs w:val="24"/>
                <w:lang w:eastAsia="en-GB"/>
              </w:rPr>
              <w:t>Other</w:t>
            </w:r>
          </w:p>
        </w:tc>
        <w:tc>
          <w:tcPr>
            <w:tcW w:w="819" w:type="pct"/>
            <w:tcBorders>
              <w:top w:val="nil"/>
              <w:left w:val="nil"/>
              <w:bottom w:val="nil"/>
              <w:right w:val="nil"/>
            </w:tcBorders>
            <w:shd w:val="clear" w:color="000000" w:fill="FFFFFF"/>
            <w:noWrap/>
            <w:vAlign w:val="bottom"/>
            <w:hideMark/>
          </w:tcPr>
          <w:p w:rsidR="002B3747" w:rsidRPr="002B3747" w:rsidRDefault="002B3747" w:rsidP="002B3747">
            <w:pPr>
              <w:spacing w:before="0" w:after="0" w:line="240" w:lineRule="auto"/>
              <w:rPr>
                <w:rFonts w:eastAsia="Times New Roman" w:cs="Arial"/>
                <w:color w:val="392E2C"/>
                <w:sz w:val="24"/>
                <w:szCs w:val="24"/>
                <w:lang w:eastAsia="en-GB"/>
              </w:rPr>
            </w:pPr>
            <w:r w:rsidRPr="002B3747">
              <w:rPr>
                <w:rFonts w:eastAsia="Times New Roman" w:cs="Arial"/>
                <w:color w:val="392E2C"/>
                <w:sz w:val="24"/>
                <w:szCs w:val="24"/>
                <w:lang w:eastAsia="en-GB"/>
              </w:rPr>
              <w:t> </w:t>
            </w:r>
          </w:p>
        </w:tc>
        <w:tc>
          <w:tcPr>
            <w:tcW w:w="478" w:type="pct"/>
            <w:tcBorders>
              <w:top w:val="nil"/>
              <w:left w:val="nil"/>
              <w:bottom w:val="nil"/>
              <w:right w:val="nil"/>
            </w:tcBorders>
            <w:shd w:val="clear" w:color="000000" w:fill="FFFFFF"/>
            <w:noWrap/>
            <w:vAlign w:val="bottom"/>
            <w:hideMark/>
          </w:tcPr>
          <w:p w:rsidR="002B3747" w:rsidRPr="002B3747" w:rsidRDefault="002B3747" w:rsidP="002B3747">
            <w:pPr>
              <w:spacing w:before="0" w:after="0" w:line="240" w:lineRule="auto"/>
              <w:rPr>
                <w:rFonts w:eastAsia="Times New Roman" w:cs="Arial"/>
                <w:color w:val="392E2C"/>
                <w:sz w:val="24"/>
                <w:szCs w:val="24"/>
                <w:lang w:eastAsia="en-GB"/>
              </w:rPr>
            </w:pPr>
            <w:r w:rsidRPr="002B3747">
              <w:rPr>
                <w:rFonts w:eastAsia="Times New Roman" w:cs="Arial"/>
                <w:color w:val="392E2C"/>
                <w:sz w:val="24"/>
                <w:szCs w:val="24"/>
                <w:lang w:eastAsia="en-GB"/>
              </w:rPr>
              <w:t> </w:t>
            </w:r>
          </w:p>
        </w:tc>
        <w:tc>
          <w:tcPr>
            <w:tcW w:w="435" w:type="pct"/>
            <w:tcBorders>
              <w:top w:val="nil"/>
              <w:left w:val="nil"/>
              <w:bottom w:val="nil"/>
              <w:right w:val="nil"/>
            </w:tcBorders>
            <w:shd w:val="clear" w:color="000000" w:fill="FFFFFF"/>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3.5</w:t>
            </w:r>
          </w:p>
        </w:tc>
        <w:tc>
          <w:tcPr>
            <w:tcW w:w="435" w:type="pct"/>
            <w:tcBorders>
              <w:top w:val="nil"/>
              <w:left w:val="nil"/>
              <w:bottom w:val="nil"/>
              <w:right w:val="nil"/>
            </w:tcBorders>
            <w:shd w:val="clear" w:color="000000" w:fill="FFFFFF"/>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1.0</w:t>
            </w:r>
          </w:p>
        </w:tc>
        <w:tc>
          <w:tcPr>
            <w:tcW w:w="435" w:type="pct"/>
            <w:tcBorders>
              <w:top w:val="nil"/>
              <w:left w:val="nil"/>
              <w:bottom w:val="nil"/>
              <w:right w:val="nil"/>
            </w:tcBorders>
            <w:shd w:val="clear" w:color="000000" w:fill="FFFFFF"/>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1.0</w:t>
            </w:r>
          </w:p>
        </w:tc>
        <w:tc>
          <w:tcPr>
            <w:tcW w:w="435" w:type="pct"/>
            <w:tcBorders>
              <w:top w:val="nil"/>
              <w:left w:val="nil"/>
              <w:bottom w:val="nil"/>
              <w:right w:val="single" w:sz="4" w:space="0" w:color="auto"/>
            </w:tcBorders>
            <w:shd w:val="clear" w:color="auto" w:fill="auto"/>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1.0</w:t>
            </w:r>
          </w:p>
        </w:tc>
      </w:tr>
      <w:tr w:rsidR="002B3747" w:rsidRPr="002B3747" w:rsidTr="002B3747">
        <w:trPr>
          <w:trHeight w:val="300"/>
        </w:trPr>
        <w:tc>
          <w:tcPr>
            <w:tcW w:w="1964" w:type="pct"/>
            <w:tcBorders>
              <w:top w:val="single" w:sz="4" w:space="0" w:color="auto"/>
              <w:left w:val="single" w:sz="4" w:space="0" w:color="auto"/>
              <w:bottom w:val="single" w:sz="4" w:space="0" w:color="auto"/>
              <w:right w:val="nil"/>
            </w:tcBorders>
            <w:shd w:val="clear" w:color="000000" w:fill="FFFFFF"/>
            <w:noWrap/>
            <w:vAlign w:val="bottom"/>
            <w:hideMark/>
          </w:tcPr>
          <w:p w:rsidR="002B3747" w:rsidRPr="002B3747" w:rsidRDefault="002B3747" w:rsidP="002B3747">
            <w:pPr>
              <w:spacing w:before="0" w:after="0" w:line="240" w:lineRule="auto"/>
              <w:rPr>
                <w:rFonts w:eastAsia="Times New Roman" w:cs="Arial"/>
                <w:color w:val="392E2C"/>
                <w:sz w:val="24"/>
                <w:szCs w:val="24"/>
                <w:lang w:eastAsia="en-GB"/>
              </w:rPr>
            </w:pPr>
            <w:r w:rsidRPr="002B3747">
              <w:rPr>
                <w:rFonts w:eastAsia="Times New Roman" w:cs="Arial"/>
                <w:color w:val="392E2C"/>
                <w:sz w:val="24"/>
                <w:szCs w:val="24"/>
                <w:lang w:eastAsia="en-GB"/>
              </w:rPr>
              <w:t>Total responses</w:t>
            </w:r>
          </w:p>
        </w:tc>
        <w:tc>
          <w:tcPr>
            <w:tcW w:w="819" w:type="pct"/>
            <w:tcBorders>
              <w:top w:val="single" w:sz="4" w:space="0" w:color="auto"/>
              <w:left w:val="nil"/>
              <w:bottom w:val="single" w:sz="4" w:space="0" w:color="auto"/>
              <w:right w:val="nil"/>
            </w:tcBorders>
            <w:shd w:val="clear" w:color="000000" w:fill="FFFFFF"/>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99.5</w:t>
            </w:r>
          </w:p>
        </w:tc>
        <w:tc>
          <w:tcPr>
            <w:tcW w:w="478" w:type="pct"/>
            <w:tcBorders>
              <w:top w:val="single" w:sz="4" w:space="0" w:color="auto"/>
              <w:left w:val="nil"/>
              <w:bottom w:val="single" w:sz="4" w:space="0" w:color="auto"/>
              <w:right w:val="nil"/>
            </w:tcBorders>
            <w:shd w:val="clear" w:color="000000" w:fill="FFFFFF"/>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100.5</w:t>
            </w:r>
          </w:p>
        </w:tc>
        <w:tc>
          <w:tcPr>
            <w:tcW w:w="435" w:type="pct"/>
            <w:tcBorders>
              <w:top w:val="single" w:sz="4" w:space="0" w:color="auto"/>
              <w:left w:val="nil"/>
              <w:bottom w:val="single" w:sz="4" w:space="0" w:color="auto"/>
              <w:right w:val="nil"/>
            </w:tcBorders>
            <w:shd w:val="clear" w:color="000000" w:fill="FFFFFF"/>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100.5</w:t>
            </w:r>
          </w:p>
        </w:tc>
        <w:tc>
          <w:tcPr>
            <w:tcW w:w="435" w:type="pct"/>
            <w:tcBorders>
              <w:top w:val="single" w:sz="4" w:space="0" w:color="auto"/>
              <w:left w:val="nil"/>
              <w:bottom w:val="single" w:sz="4" w:space="0" w:color="auto"/>
              <w:right w:val="nil"/>
            </w:tcBorders>
            <w:shd w:val="clear" w:color="000000" w:fill="FFFFFF"/>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99.0</w:t>
            </w:r>
          </w:p>
        </w:tc>
        <w:tc>
          <w:tcPr>
            <w:tcW w:w="435" w:type="pct"/>
            <w:tcBorders>
              <w:top w:val="single" w:sz="4" w:space="0" w:color="auto"/>
              <w:left w:val="nil"/>
              <w:bottom w:val="single" w:sz="4" w:space="0" w:color="auto"/>
              <w:right w:val="nil"/>
            </w:tcBorders>
            <w:shd w:val="clear" w:color="000000" w:fill="FFFFFF"/>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100.0</w:t>
            </w:r>
          </w:p>
        </w:tc>
        <w:tc>
          <w:tcPr>
            <w:tcW w:w="435" w:type="pct"/>
            <w:tcBorders>
              <w:top w:val="single" w:sz="4" w:space="0" w:color="auto"/>
              <w:left w:val="nil"/>
              <w:bottom w:val="single" w:sz="4" w:space="0" w:color="auto"/>
              <w:right w:val="single" w:sz="4" w:space="0" w:color="auto"/>
            </w:tcBorders>
            <w:shd w:val="clear" w:color="000000" w:fill="FFFFFF"/>
            <w:noWrap/>
            <w:vAlign w:val="bottom"/>
            <w:hideMark/>
          </w:tcPr>
          <w:p w:rsidR="002B3747" w:rsidRPr="002B3747" w:rsidRDefault="002B3747" w:rsidP="002B3747">
            <w:pPr>
              <w:spacing w:before="0" w:after="0" w:line="240" w:lineRule="auto"/>
              <w:jc w:val="right"/>
              <w:rPr>
                <w:rFonts w:eastAsia="Times New Roman" w:cs="Arial"/>
                <w:color w:val="392E2C"/>
                <w:sz w:val="24"/>
                <w:szCs w:val="24"/>
                <w:lang w:eastAsia="en-GB"/>
              </w:rPr>
            </w:pPr>
            <w:r w:rsidRPr="002B3747">
              <w:rPr>
                <w:rFonts w:eastAsia="Times New Roman" w:cs="Arial"/>
                <w:color w:val="392E2C"/>
                <w:sz w:val="24"/>
                <w:szCs w:val="24"/>
                <w:lang w:eastAsia="en-GB"/>
              </w:rPr>
              <w:t>98.0</w:t>
            </w:r>
          </w:p>
        </w:tc>
      </w:tr>
    </w:tbl>
    <w:p w:rsidR="00531FB6" w:rsidRDefault="00531FB6" w:rsidP="00F075C2">
      <w:pPr>
        <w:spacing w:before="0" w:after="0"/>
      </w:pPr>
    </w:p>
    <w:p w:rsidR="00411E8C" w:rsidRPr="00531FB6" w:rsidRDefault="00411E8C" w:rsidP="00F075C2">
      <w:pPr>
        <w:spacing w:before="0" w:after="0"/>
        <w:rPr>
          <w:i/>
        </w:rPr>
      </w:pPr>
      <w:r w:rsidRPr="00531FB6">
        <w:rPr>
          <w:i/>
        </w:rPr>
        <w:t xml:space="preserve">* </w:t>
      </w:r>
      <w:r w:rsidR="00A20549" w:rsidRPr="00531FB6">
        <w:rPr>
          <w:i/>
        </w:rPr>
        <w:t xml:space="preserve">2013-2017 </w:t>
      </w:r>
      <w:r w:rsidRPr="00531FB6">
        <w:rPr>
          <w:i/>
        </w:rPr>
        <w:t xml:space="preserve">Figures are from </w:t>
      </w:r>
      <w:r w:rsidR="00370CB9" w:rsidRPr="00531FB6">
        <w:rPr>
          <w:i/>
        </w:rPr>
        <w:t xml:space="preserve">the </w:t>
      </w:r>
      <w:r w:rsidRPr="00531FB6">
        <w:rPr>
          <w:i/>
        </w:rPr>
        <w:t xml:space="preserve">2017 Hereford Enterprise Zone </w:t>
      </w:r>
      <w:r w:rsidR="00370CB9" w:rsidRPr="00531FB6">
        <w:rPr>
          <w:i/>
        </w:rPr>
        <w:t>E</w:t>
      </w:r>
      <w:r w:rsidRPr="00531FB6">
        <w:rPr>
          <w:i/>
        </w:rPr>
        <w:t xml:space="preserve">mployee </w:t>
      </w:r>
      <w:r w:rsidR="00370CB9" w:rsidRPr="00531FB6">
        <w:rPr>
          <w:i/>
        </w:rPr>
        <w:t>A</w:t>
      </w:r>
      <w:r w:rsidRPr="00531FB6">
        <w:rPr>
          <w:i/>
        </w:rPr>
        <w:t xml:space="preserve">nnual </w:t>
      </w:r>
      <w:r w:rsidR="00370CB9" w:rsidRPr="00531FB6">
        <w:rPr>
          <w:i/>
        </w:rPr>
        <w:t>T</w:t>
      </w:r>
      <w:r w:rsidRPr="00531FB6">
        <w:rPr>
          <w:i/>
        </w:rPr>
        <w:t xml:space="preserve">ravel </w:t>
      </w:r>
      <w:r w:rsidR="00370CB9" w:rsidRPr="00531FB6">
        <w:rPr>
          <w:i/>
        </w:rPr>
        <w:t>S</w:t>
      </w:r>
      <w:r w:rsidRPr="00531FB6">
        <w:rPr>
          <w:i/>
        </w:rPr>
        <w:t>urvey</w:t>
      </w:r>
      <w:r w:rsidR="00370CB9" w:rsidRPr="00531FB6">
        <w:rPr>
          <w:i/>
        </w:rPr>
        <w:t xml:space="preserve"> Analysis Report</w:t>
      </w:r>
      <w:r w:rsidR="00B060B1">
        <w:rPr>
          <w:i/>
        </w:rPr>
        <w:t>.</w:t>
      </w:r>
    </w:p>
    <w:p w:rsidR="00F075C2" w:rsidRPr="00531FB6" w:rsidRDefault="00F075C2" w:rsidP="00F075C2">
      <w:pPr>
        <w:spacing w:before="0" w:after="0"/>
        <w:rPr>
          <w:i/>
        </w:rPr>
      </w:pPr>
      <w:r w:rsidRPr="00531FB6">
        <w:rPr>
          <w:i/>
        </w:rPr>
        <w:t xml:space="preserve">** </w:t>
      </w:r>
      <w:r w:rsidR="00CD32A1" w:rsidRPr="00531FB6">
        <w:rPr>
          <w:i/>
        </w:rPr>
        <w:t>Some p</w:t>
      </w:r>
      <w:r w:rsidRPr="00531FB6">
        <w:rPr>
          <w:i/>
        </w:rPr>
        <w:t xml:space="preserve">ercentages </w:t>
      </w:r>
      <w:r w:rsidR="00CD32A1" w:rsidRPr="00531FB6">
        <w:rPr>
          <w:i/>
        </w:rPr>
        <w:t xml:space="preserve">for previous years </w:t>
      </w:r>
      <w:r w:rsidRPr="00531FB6">
        <w:rPr>
          <w:i/>
        </w:rPr>
        <w:t>do not total 100 per cent</w:t>
      </w:r>
      <w:r w:rsidR="00CD32A1" w:rsidRPr="00531FB6">
        <w:rPr>
          <w:i/>
        </w:rPr>
        <w:t>, presumably</w:t>
      </w:r>
      <w:r w:rsidRPr="00531FB6">
        <w:rPr>
          <w:i/>
        </w:rPr>
        <w:t xml:space="preserve"> </w:t>
      </w:r>
      <w:r w:rsidR="00A16CD0" w:rsidRPr="00531FB6">
        <w:rPr>
          <w:i/>
        </w:rPr>
        <w:t xml:space="preserve">due to </w:t>
      </w:r>
      <w:r w:rsidRPr="00531FB6">
        <w:rPr>
          <w:i/>
        </w:rPr>
        <w:t>rounding.</w:t>
      </w:r>
    </w:p>
    <w:p w:rsidR="00A20549" w:rsidRPr="00531FB6" w:rsidRDefault="00A20549" w:rsidP="00F075C2">
      <w:pPr>
        <w:spacing w:before="0" w:after="0"/>
        <w:rPr>
          <w:i/>
        </w:rPr>
      </w:pPr>
      <w:r w:rsidRPr="00531FB6">
        <w:rPr>
          <w:i/>
        </w:rPr>
        <w:t># 2018</w:t>
      </w:r>
      <w:r w:rsidR="002B3747" w:rsidRPr="00531FB6">
        <w:rPr>
          <w:i/>
        </w:rPr>
        <w:t xml:space="preserve"> and 2019</w:t>
      </w:r>
      <w:r w:rsidRPr="00531FB6">
        <w:rPr>
          <w:i/>
        </w:rPr>
        <w:t xml:space="preserve"> percentage </w:t>
      </w:r>
      <w:proofErr w:type="gramStart"/>
      <w:r w:rsidRPr="00531FB6">
        <w:rPr>
          <w:i/>
        </w:rPr>
        <w:t>has been derived</w:t>
      </w:r>
      <w:proofErr w:type="gramEnd"/>
      <w:r w:rsidRPr="00531FB6">
        <w:rPr>
          <w:i/>
        </w:rPr>
        <w:t xml:space="preserve"> by amalgamating “</w:t>
      </w:r>
      <w:r w:rsidR="00370CB9" w:rsidRPr="00531FB6">
        <w:rPr>
          <w:i/>
        </w:rPr>
        <w:t>p</w:t>
      </w:r>
      <w:r w:rsidRPr="00531FB6">
        <w:rPr>
          <w:i/>
        </w:rPr>
        <w:t>assenger in a car/van” and “</w:t>
      </w:r>
      <w:r w:rsidR="00370CB9" w:rsidRPr="00531FB6">
        <w:rPr>
          <w:i/>
        </w:rPr>
        <w:t>d</w:t>
      </w:r>
      <w:r w:rsidRPr="00531FB6">
        <w:rPr>
          <w:i/>
        </w:rPr>
        <w:t xml:space="preserve">rive with passenger/s”, in previous years the question wording was different and the figure derived by amalgamating other options. </w:t>
      </w:r>
    </w:p>
    <w:p w:rsidR="00F075C2" w:rsidRPr="00531FB6" w:rsidRDefault="00F075C2" w:rsidP="00F075C2">
      <w:pPr>
        <w:spacing w:before="0" w:after="0"/>
        <w:rPr>
          <w:i/>
        </w:rPr>
      </w:pPr>
      <w:r w:rsidRPr="00531FB6">
        <w:rPr>
          <w:i/>
        </w:rPr>
        <w:t>Note:  The wording of this question has not been consistent over the period, which could affect how respondents answered.</w:t>
      </w:r>
    </w:p>
    <w:p w:rsidR="00F075C2" w:rsidRDefault="00F075C2" w:rsidP="00F075C2">
      <w:pPr>
        <w:spacing w:before="0" w:after="0"/>
      </w:pPr>
    </w:p>
    <w:p w:rsidR="00F075C2" w:rsidRDefault="00F075C2" w:rsidP="00F075C2">
      <w:pPr>
        <w:spacing w:before="0" w:after="0"/>
      </w:pPr>
    </w:p>
    <w:p w:rsidR="00F075C2" w:rsidRDefault="00F075C2" w:rsidP="00F075C2">
      <w:pPr>
        <w:spacing w:before="0" w:after="0"/>
      </w:pPr>
    </w:p>
    <w:p w:rsidR="00F075C2" w:rsidRDefault="00F075C2" w:rsidP="00F075C2">
      <w:pPr>
        <w:spacing w:before="0" w:after="0"/>
      </w:pPr>
    </w:p>
    <w:p w:rsidR="00DE4ADB" w:rsidRDefault="00DE4ADB">
      <w:pPr>
        <w:rPr>
          <w:sz w:val="24"/>
          <w:szCs w:val="24"/>
        </w:rPr>
      </w:pPr>
      <w:r>
        <w:rPr>
          <w:sz w:val="24"/>
          <w:szCs w:val="24"/>
        </w:rPr>
        <w:br w:type="page"/>
      </w:r>
    </w:p>
    <w:p w:rsidR="000E325A" w:rsidRPr="00BC0B4F" w:rsidRDefault="000E325A" w:rsidP="000E325A">
      <w:pPr>
        <w:pStyle w:val="Heading5"/>
      </w:pPr>
      <w:r w:rsidRPr="00BE0F46">
        <w:lastRenderedPageBreak/>
        <w:t xml:space="preserve">Alternative mode of travel to work </w:t>
      </w:r>
    </w:p>
    <w:p w:rsidR="000E325A" w:rsidRDefault="000E325A" w:rsidP="000E325A">
      <w:pPr>
        <w:autoSpaceDE w:val="0"/>
        <w:autoSpaceDN w:val="0"/>
        <w:adjustRightInd w:val="0"/>
        <w:spacing w:before="0" w:after="0" w:line="240" w:lineRule="auto"/>
        <w:ind w:left="360"/>
        <w:rPr>
          <w:rFonts w:cs="Arial"/>
          <w:b/>
          <w:sz w:val="24"/>
          <w:szCs w:val="24"/>
          <w:u w:val="single"/>
        </w:rPr>
      </w:pPr>
    </w:p>
    <w:p w:rsidR="00F30CBB" w:rsidRPr="000E325A" w:rsidRDefault="000E325A" w:rsidP="000E325A">
      <w:pPr>
        <w:autoSpaceDE w:val="0"/>
        <w:autoSpaceDN w:val="0"/>
        <w:adjustRightInd w:val="0"/>
        <w:spacing w:before="0" w:after="0" w:line="240" w:lineRule="auto"/>
        <w:rPr>
          <w:rFonts w:cs="Arial"/>
          <w:i/>
          <w:sz w:val="24"/>
          <w:szCs w:val="24"/>
          <w:u w:val="single"/>
        </w:rPr>
      </w:pPr>
      <w:r w:rsidRPr="00BE0F46">
        <w:rPr>
          <w:rFonts w:cs="Arial"/>
          <w:i/>
          <w:sz w:val="24"/>
          <w:szCs w:val="24"/>
          <w:u w:val="single"/>
        </w:rPr>
        <w:t>Fig.5 - Do you also occasionally travel to work by another method?</w:t>
      </w:r>
    </w:p>
    <w:p w:rsidR="00DE4ADB" w:rsidRPr="00E726DD" w:rsidRDefault="00DE4ADB" w:rsidP="00E726DD">
      <w:pPr>
        <w:autoSpaceDE w:val="0"/>
        <w:autoSpaceDN w:val="0"/>
        <w:adjustRightInd w:val="0"/>
        <w:spacing w:before="0" w:after="0" w:line="240" w:lineRule="auto"/>
        <w:ind w:left="360"/>
        <w:rPr>
          <w:rFonts w:cs="Arial"/>
          <w:sz w:val="24"/>
          <w:szCs w:val="24"/>
        </w:rPr>
      </w:pPr>
    </w:p>
    <w:p w:rsidR="004C474B" w:rsidRDefault="00EE1123" w:rsidP="00F30CBB">
      <w:pPr>
        <w:autoSpaceDE w:val="0"/>
        <w:autoSpaceDN w:val="0"/>
        <w:adjustRightInd w:val="0"/>
        <w:spacing w:before="0" w:after="0" w:line="240" w:lineRule="auto"/>
        <w:rPr>
          <w:rFonts w:cs="Arial"/>
          <w:sz w:val="24"/>
          <w:szCs w:val="24"/>
        </w:rPr>
      </w:pPr>
      <w:r>
        <w:rPr>
          <w:rFonts w:cs="Arial"/>
          <w:noProof/>
          <w:sz w:val="24"/>
          <w:szCs w:val="24"/>
          <w:lang w:eastAsia="en-GB"/>
        </w:rPr>
        <w:drawing>
          <wp:inline distT="0" distB="0" distL="0" distR="0" wp14:anchorId="1EA48757">
            <wp:extent cx="4919980" cy="2932430"/>
            <wp:effectExtent l="0" t="0" r="0" b="1270"/>
            <wp:docPr id="16" name="Picture 16" descr="Proportion of respondents using different modes of travel as an other method of travel to work." title="Bar chart showing other methods of travel to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19980" cy="2932430"/>
                    </a:xfrm>
                    <a:prstGeom prst="rect">
                      <a:avLst/>
                    </a:prstGeom>
                    <a:noFill/>
                  </pic:spPr>
                </pic:pic>
              </a:graphicData>
            </a:graphic>
          </wp:inline>
        </w:drawing>
      </w:r>
    </w:p>
    <w:p w:rsidR="000E325A" w:rsidRDefault="000E325A" w:rsidP="00F30CBB">
      <w:pPr>
        <w:autoSpaceDE w:val="0"/>
        <w:autoSpaceDN w:val="0"/>
        <w:adjustRightInd w:val="0"/>
        <w:spacing w:before="0" w:after="0" w:line="240" w:lineRule="auto"/>
        <w:rPr>
          <w:rFonts w:cs="Arial"/>
          <w:sz w:val="24"/>
          <w:szCs w:val="24"/>
        </w:rPr>
      </w:pPr>
    </w:p>
    <w:tbl>
      <w:tblPr>
        <w:tblW w:w="9000" w:type="dxa"/>
        <w:tblInd w:w="-5" w:type="dxa"/>
        <w:tblLook w:val="04A0" w:firstRow="1" w:lastRow="0" w:firstColumn="1" w:lastColumn="0" w:noHBand="0" w:noVBand="1"/>
      </w:tblPr>
      <w:tblGrid>
        <w:gridCol w:w="5420"/>
        <w:gridCol w:w="2260"/>
        <w:gridCol w:w="1444"/>
      </w:tblGrid>
      <w:tr w:rsidR="000E325A" w:rsidRPr="00EE1123" w:rsidTr="000E325A">
        <w:trPr>
          <w:trHeight w:val="300"/>
        </w:trPr>
        <w:tc>
          <w:tcPr>
            <w:tcW w:w="5420" w:type="dxa"/>
            <w:tcBorders>
              <w:top w:val="single" w:sz="4" w:space="0" w:color="auto"/>
              <w:left w:val="single" w:sz="4" w:space="0" w:color="auto"/>
              <w:bottom w:val="single" w:sz="4" w:space="0" w:color="auto"/>
              <w:right w:val="nil"/>
            </w:tcBorders>
            <w:shd w:val="clear" w:color="000000" w:fill="D9D9D9"/>
            <w:noWrap/>
            <w:vAlign w:val="bottom"/>
            <w:hideMark/>
          </w:tcPr>
          <w:p w:rsidR="000E325A" w:rsidRPr="00EE1123" w:rsidRDefault="000E325A" w:rsidP="000E325A">
            <w:pPr>
              <w:spacing w:before="0" w:after="0" w:line="240" w:lineRule="auto"/>
              <w:rPr>
                <w:rFonts w:eastAsia="Times New Roman" w:cs="Arial"/>
                <w:color w:val="392E2C"/>
                <w:sz w:val="24"/>
                <w:szCs w:val="24"/>
                <w:lang w:eastAsia="en-GB"/>
              </w:rPr>
            </w:pPr>
            <w:r w:rsidRPr="00EE1123">
              <w:rPr>
                <w:rFonts w:eastAsia="Times New Roman" w:cs="Arial"/>
                <w:color w:val="392E2C"/>
                <w:sz w:val="24"/>
                <w:szCs w:val="24"/>
                <w:lang w:eastAsia="en-GB"/>
              </w:rPr>
              <w:t> </w:t>
            </w:r>
          </w:p>
        </w:tc>
        <w:tc>
          <w:tcPr>
            <w:tcW w:w="2260" w:type="dxa"/>
            <w:tcBorders>
              <w:top w:val="single" w:sz="4" w:space="0" w:color="auto"/>
              <w:left w:val="nil"/>
              <w:bottom w:val="single" w:sz="4" w:space="0" w:color="auto"/>
              <w:right w:val="nil"/>
            </w:tcBorders>
            <w:shd w:val="clear" w:color="000000" w:fill="D9D9D9"/>
            <w:noWrap/>
            <w:vAlign w:val="bottom"/>
            <w:hideMark/>
          </w:tcPr>
          <w:p w:rsidR="000E325A" w:rsidRPr="00EE1123" w:rsidRDefault="000E325A" w:rsidP="000E325A">
            <w:pPr>
              <w:spacing w:before="0" w:after="0" w:line="240" w:lineRule="auto"/>
              <w:rPr>
                <w:rFonts w:eastAsia="Times New Roman" w:cs="Arial"/>
                <w:color w:val="392E2C"/>
                <w:sz w:val="24"/>
                <w:szCs w:val="24"/>
                <w:lang w:eastAsia="en-GB"/>
              </w:rPr>
            </w:pPr>
            <w:r w:rsidRPr="00EE1123">
              <w:rPr>
                <w:rFonts w:eastAsia="Times New Roman" w:cs="Arial"/>
                <w:color w:val="392E2C"/>
                <w:sz w:val="24"/>
                <w:szCs w:val="24"/>
                <w:lang w:eastAsia="en-GB"/>
              </w:rPr>
              <w:t>No. of respondents</w:t>
            </w:r>
          </w:p>
        </w:tc>
        <w:tc>
          <w:tcPr>
            <w:tcW w:w="1320" w:type="dxa"/>
            <w:tcBorders>
              <w:top w:val="single" w:sz="4" w:space="0" w:color="auto"/>
              <w:left w:val="nil"/>
              <w:bottom w:val="single" w:sz="4" w:space="0" w:color="auto"/>
              <w:right w:val="single" w:sz="4" w:space="0" w:color="auto"/>
            </w:tcBorders>
            <w:shd w:val="clear" w:color="000000" w:fill="D9D9D9"/>
            <w:noWrap/>
            <w:vAlign w:val="bottom"/>
            <w:hideMark/>
          </w:tcPr>
          <w:p w:rsidR="000E325A" w:rsidRPr="00EE1123" w:rsidRDefault="000E325A" w:rsidP="000E325A">
            <w:pPr>
              <w:spacing w:before="0" w:after="0" w:line="240" w:lineRule="auto"/>
              <w:rPr>
                <w:rFonts w:eastAsia="Times New Roman" w:cs="Arial"/>
                <w:color w:val="392E2C"/>
                <w:sz w:val="24"/>
                <w:szCs w:val="24"/>
                <w:lang w:eastAsia="en-GB"/>
              </w:rPr>
            </w:pPr>
            <w:r w:rsidRPr="00EE1123">
              <w:rPr>
                <w:rFonts w:eastAsia="Times New Roman" w:cs="Arial"/>
                <w:color w:val="392E2C"/>
                <w:sz w:val="24"/>
                <w:szCs w:val="24"/>
                <w:lang w:eastAsia="en-GB"/>
              </w:rPr>
              <w:t>Percentage</w:t>
            </w:r>
          </w:p>
        </w:tc>
      </w:tr>
      <w:tr w:rsidR="000E325A" w:rsidRPr="00EE1123" w:rsidTr="000E325A">
        <w:trPr>
          <w:trHeight w:val="300"/>
        </w:trPr>
        <w:tc>
          <w:tcPr>
            <w:tcW w:w="5420" w:type="dxa"/>
            <w:tcBorders>
              <w:top w:val="nil"/>
              <w:left w:val="single" w:sz="4" w:space="0" w:color="auto"/>
              <w:bottom w:val="nil"/>
              <w:right w:val="nil"/>
            </w:tcBorders>
            <w:shd w:val="clear" w:color="000000" w:fill="FFFFFF"/>
            <w:noWrap/>
            <w:vAlign w:val="bottom"/>
            <w:hideMark/>
          </w:tcPr>
          <w:p w:rsidR="000E325A" w:rsidRPr="00EE1123" w:rsidRDefault="000E325A" w:rsidP="000E325A">
            <w:pPr>
              <w:spacing w:before="0" w:after="0" w:line="240" w:lineRule="auto"/>
              <w:rPr>
                <w:rFonts w:eastAsia="Times New Roman" w:cs="Arial"/>
                <w:color w:val="392E2C"/>
                <w:sz w:val="24"/>
                <w:szCs w:val="24"/>
                <w:lang w:eastAsia="en-GB"/>
              </w:rPr>
            </w:pPr>
            <w:r w:rsidRPr="00EE1123">
              <w:rPr>
                <w:rFonts w:eastAsia="Times New Roman" w:cs="Arial"/>
                <w:color w:val="392E2C"/>
                <w:sz w:val="24"/>
                <w:szCs w:val="24"/>
                <w:lang w:eastAsia="en-GB"/>
              </w:rPr>
              <w:t>Walk</w:t>
            </w:r>
          </w:p>
        </w:tc>
        <w:tc>
          <w:tcPr>
            <w:tcW w:w="2260" w:type="dxa"/>
            <w:tcBorders>
              <w:top w:val="nil"/>
              <w:left w:val="nil"/>
              <w:bottom w:val="nil"/>
              <w:right w:val="nil"/>
            </w:tcBorders>
            <w:shd w:val="clear" w:color="000000" w:fill="FFFFFF"/>
            <w:noWrap/>
            <w:vAlign w:val="bottom"/>
            <w:hideMark/>
          </w:tcPr>
          <w:p w:rsidR="000E325A" w:rsidRPr="00EE1123" w:rsidRDefault="000E325A" w:rsidP="000E325A">
            <w:pPr>
              <w:spacing w:before="0" w:after="0" w:line="240" w:lineRule="auto"/>
              <w:jc w:val="right"/>
              <w:rPr>
                <w:rFonts w:eastAsia="Times New Roman" w:cs="Arial"/>
                <w:color w:val="392E2C"/>
                <w:sz w:val="24"/>
                <w:szCs w:val="24"/>
                <w:lang w:eastAsia="en-GB"/>
              </w:rPr>
            </w:pPr>
            <w:r w:rsidRPr="00EE1123">
              <w:rPr>
                <w:rFonts w:eastAsia="Times New Roman" w:cs="Arial"/>
                <w:color w:val="392E2C"/>
                <w:sz w:val="24"/>
                <w:szCs w:val="24"/>
                <w:lang w:eastAsia="en-GB"/>
              </w:rPr>
              <w:t>42</w:t>
            </w:r>
          </w:p>
        </w:tc>
        <w:tc>
          <w:tcPr>
            <w:tcW w:w="1320" w:type="dxa"/>
            <w:tcBorders>
              <w:top w:val="nil"/>
              <w:left w:val="nil"/>
              <w:bottom w:val="nil"/>
              <w:right w:val="single" w:sz="4" w:space="0" w:color="auto"/>
            </w:tcBorders>
            <w:shd w:val="clear" w:color="000000" w:fill="FFFFFF"/>
            <w:noWrap/>
            <w:vAlign w:val="bottom"/>
            <w:hideMark/>
          </w:tcPr>
          <w:p w:rsidR="000E325A" w:rsidRPr="00EE1123" w:rsidRDefault="000E325A" w:rsidP="000E325A">
            <w:pPr>
              <w:spacing w:before="0" w:after="0" w:line="240" w:lineRule="auto"/>
              <w:jc w:val="right"/>
              <w:rPr>
                <w:rFonts w:eastAsia="Times New Roman" w:cs="Arial"/>
                <w:color w:val="392E2C"/>
                <w:sz w:val="24"/>
                <w:szCs w:val="24"/>
                <w:lang w:eastAsia="en-GB"/>
              </w:rPr>
            </w:pPr>
            <w:r w:rsidRPr="00EE1123">
              <w:rPr>
                <w:rFonts w:eastAsia="Times New Roman" w:cs="Arial"/>
                <w:color w:val="392E2C"/>
                <w:sz w:val="24"/>
                <w:szCs w:val="24"/>
                <w:lang w:eastAsia="en-GB"/>
              </w:rPr>
              <w:t>14%</w:t>
            </w:r>
          </w:p>
        </w:tc>
      </w:tr>
      <w:tr w:rsidR="000E325A" w:rsidRPr="00EE1123" w:rsidTr="000E325A">
        <w:trPr>
          <w:trHeight w:val="300"/>
        </w:trPr>
        <w:tc>
          <w:tcPr>
            <w:tcW w:w="5420" w:type="dxa"/>
            <w:tcBorders>
              <w:top w:val="nil"/>
              <w:left w:val="single" w:sz="4" w:space="0" w:color="auto"/>
              <w:bottom w:val="nil"/>
              <w:right w:val="nil"/>
            </w:tcBorders>
            <w:shd w:val="clear" w:color="000000" w:fill="F2F2F2"/>
            <w:noWrap/>
            <w:vAlign w:val="bottom"/>
            <w:hideMark/>
          </w:tcPr>
          <w:p w:rsidR="000E325A" w:rsidRPr="00EE1123" w:rsidRDefault="000E325A" w:rsidP="000E325A">
            <w:pPr>
              <w:spacing w:before="0" w:after="0" w:line="240" w:lineRule="auto"/>
              <w:rPr>
                <w:rFonts w:eastAsia="Times New Roman" w:cs="Arial"/>
                <w:color w:val="392E2C"/>
                <w:sz w:val="24"/>
                <w:szCs w:val="24"/>
                <w:lang w:eastAsia="en-GB"/>
              </w:rPr>
            </w:pPr>
            <w:r w:rsidRPr="00EE1123">
              <w:rPr>
                <w:rFonts w:eastAsia="Times New Roman" w:cs="Arial"/>
                <w:color w:val="392E2C"/>
                <w:sz w:val="24"/>
                <w:szCs w:val="24"/>
                <w:lang w:eastAsia="en-GB"/>
              </w:rPr>
              <w:t>Cycle</w:t>
            </w:r>
          </w:p>
        </w:tc>
        <w:tc>
          <w:tcPr>
            <w:tcW w:w="2260" w:type="dxa"/>
            <w:tcBorders>
              <w:top w:val="nil"/>
              <w:left w:val="nil"/>
              <w:bottom w:val="nil"/>
              <w:right w:val="nil"/>
            </w:tcBorders>
            <w:shd w:val="clear" w:color="000000" w:fill="F2F2F2"/>
            <w:noWrap/>
            <w:vAlign w:val="bottom"/>
            <w:hideMark/>
          </w:tcPr>
          <w:p w:rsidR="000E325A" w:rsidRPr="00EE1123" w:rsidRDefault="000E325A" w:rsidP="000E325A">
            <w:pPr>
              <w:spacing w:before="0" w:after="0" w:line="240" w:lineRule="auto"/>
              <w:jc w:val="right"/>
              <w:rPr>
                <w:rFonts w:eastAsia="Times New Roman" w:cs="Arial"/>
                <w:color w:val="392E2C"/>
                <w:sz w:val="24"/>
                <w:szCs w:val="24"/>
                <w:lang w:eastAsia="en-GB"/>
              </w:rPr>
            </w:pPr>
            <w:r w:rsidRPr="00EE1123">
              <w:rPr>
                <w:rFonts w:eastAsia="Times New Roman" w:cs="Arial"/>
                <w:color w:val="392E2C"/>
                <w:sz w:val="24"/>
                <w:szCs w:val="24"/>
                <w:lang w:eastAsia="en-GB"/>
              </w:rPr>
              <w:t>65</w:t>
            </w:r>
          </w:p>
        </w:tc>
        <w:tc>
          <w:tcPr>
            <w:tcW w:w="1320" w:type="dxa"/>
            <w:tcBorders>
              <w:top w:val="nil"/>
              <w:left w:val="nil"/>
              <w:bottom w:val="nil"/>
              <w:right w:val="single" w:sz="4" w:space="0" w:color="auto"/>
            </w:tcBorders>
            <w:shd w:val="clear" w:color="000000" w:fill="F2F2F2"/>
            <w:noWrap/>
            <w:vAlign w:val="bottom"/>
            <w:hideMark/>
          </w:tcPr>
          <w:p w:rsidR="000E325A" w:rsidRPr="00EE1123" w:rsidRDefault="000E325A" w:rsidP="000E325A">
            <w:pPr>
              <w:spacing w:before="0" w:after="0" w:line="240" w:lineRule="auto"/>
              <w:jc w:val="right"/>
              <w:rPr>
                <w:rFonts w:eastAsia="Times New Roman" w:cs="Arial"/>
                <w:color w:val="392E2C"/>
                <w:sz w:val="24"/>
                <w:szCs w:val="24"/>
                <w:lang w:eastAsia="en-GB"/>
              </w:rPr>
            </w:pPr>
            <w:r w:rsidRPr="00EE1123">
              <w:rPr>
                <w:rFonts w:eastAsia="Times New Roman" w:cs="Arial"/>
                <w:color w:val="392E2C"/>
                <w:sz w:val="24"/>
                <w:szCs w:val="24"/>
                <w:lang w:eastAsia="en-GB"/>
              </w:rPr>
              <w:t>22%</w:t>
            </w:r>
          </w:p>
        </w:tc>
      </w:tr>
      <w:tr w:rsidR="000E325A" w:rsidRPr="00EE1123" w:rsidTr="000E325A">
        <w:trPr>
          <w:trHeight w:val="300"/>
        </w:trPr>
        <w:tc>
          <w:tcPr>
            <w:tcW w:w="5420" w:type="dxa"/>
            <w:tcBorders>
              <w:top w:val="nil"/>
              <w:left w:val="single" w:sz="4" w:space="0" w:color="auto"/>
              <w:bottom w:val="nil"/>
              <w:right w:val="nil"/>
            </w:tcBorders>
            <w:shd w:val="clear" w:color="000000" w:fill="FFFFFF"/>
            <w:noWrap/>
            <w:vAlign w:val="bottom"/>
            <w:hideMark/>
          </w:tcPr>
          <w:p w:rsidR="000E325A" w:rsidRPr="00EE1123" w:rsidRDefault="000E325A" w:rsidP="000E325A">
            <w:pPr>
              <w:spacing w:before="0" w:after="0" w:line="240" w:lineRule="auto"/>
              <w:rPr>
                <w:rFonts w:eastAsia="Times New Roman" w:cs="Arial"/>
                <w:color w:val="392E2C"/>
                <w:sz w:val="24"/>
                <w:szCs w:val="24"/>
                <w:lang w:eastAsia="en-GB"/>
              </w:rPr>
            </w:pPr>
            <w:r w:rsidRPr="00EE1123">
              <w:rPr>
                <w:rFonts w:eastAsia="Times New Roman" w:cs="Arial"/>
                <w:color w:val="392E2C"/>
                <w:sz w:val="24"/>
                <w:szCs w:val="24"/>
                <w:lang w:eastAsia="en-GB"/>
              </w:rPr>
              <w:t>Bus</w:t>
            </w:r>
          </w:p>
        </w:tc>
        <w:tc>
          <w:tcPr>
            <w:tcW w:w="2260" w:type="dxa"/>
            <w:tcBorders>
              <w:top w:val="nil"/>
              <w:left w:val="nil"/>
              <w:bottom w:val="nil"/>
              <w:right w:val="nil"/>
            </w:tcBorders>
            <w:shd w:val="clear" w:color="000000" w:fill="FFFFFF"/>
            <w:noWrap/>
            <w:vAlign w:val="bottom"/>
            <w:hideMark/>
          </w:tcPr>
          <w:p w:rsidR="000E325A" w:rsidRPr="00EE1123" w:rsidRDefault="000E325A" w:rsidP="000E325A">
            <w:pPr>
              <w:spacing w:before="0" w:after="0" w:line="240" w:lineRule="auto"/>
              <w:jc w:val="right"/>
              <w:rPr>
                <w:rFonts w:eastAsia="Times New Roman" w:cs="Arial"/>
                <w:color w:val="392E2C"/>
                <w:sz w:val="24"/>
                <w:szCs w:val="24"/>
                <w:lang w:eastAsia="en-GB"/>
              </w:rPr>
            </w:pPr>
            <w:r w:rsidRPr="00EE1123">
              <w:rPr>
                <w:rFonts w:eastAsia="Times New Roman" w:cs="Arial"/>
                <w:color w:val="392E2C"/>
                <w:sz w:val="24"/>
                <w:szCs w:val="24"/>
                <w:lang w:eastAsia="en-GB"/>
              </w:rPr>
              <w:t>13</w:t>
            </w:r>
          </w:p>
        </w:tc>
        <w:tc>
          <w:tcPr>
            <w:tcW w:w="1320" w:type="dxa"/>
            <w:tcBorders>
              <w:top w:val="nil"/>
              <w:left w:val="nil"/>
              <w:bottom w:val="nil"/>
              <w:right w:val="single" w:sz="4" w:space="0" w:color="auto"/>
            </w:tcBorders>
            <w:shd w:val="clear" w:color="000000" w:fill="FFFFFF"/>
            <w:noWrap/>
            <w:vAlign w:val="bottom"/>
            <w:hideMark/>
          </w:tcPr>
          <w:p w:rsidR="000E325A" w:rsidRPr="00EE1123" w:rsidRDefault="000E325A" w:rsidP="000E325A">
            <w:pPr>
              <w:spacing w:before="0" w:after="0" w:line="240" w:lineRule="auto"/>
              <w:jc w:val="right"/>
              <w:rPr>
                <w:rFonts w:eastAsia="Times New Roman" w:cs="Arial"/>
                <w:color w:val="392E2C"/>
                <w:sz w:val="24"/>
                <w:szCs w:val="24"/>
                <w:lang w:eastAsia="en-GB"/>
              </w:rPr>
            </w:pPr>
            <w:r w:rsidRPr="00EE1123">
              <w:rPr>
                <w:rFonts w:eastAsia="Times New Roman" w:cs="Arial"/>
                <w:color w:val="392E2C"/>
                <w:sz w:val="24"/>
                <w:szCs w:val="24"/>
                <w:lang w:eastAsia="en-GB"/>
              </w:rPr>
              <w:t>4%</w:t>
            </w:r>
          </w:p>
        </w:tc>
      </w:tr>
      <w:tr w:rsidR="000E325A" w:rsidRPr="00EE1123" w:rsidTr="000E325A">
        <w:trPr>
          <w:trHeight w:val="300"/>
        </w:trPr>
        <w:tc>
          <w:tcPr>
            <w:tcW w:w="5420" w:type="dxa"/>
            <w:tcBorders>
              <w:top w:val="nil"/>
              <w:left w:val="single" w:sz="4" w:space="0" w:color="auto"/>
              <w:bottom w:val="nil"/>
              <w:right w:val="nil"/>
            </w:tcBorders>
            <w:shd w:val="clear" w:color="000000" w:fill="F2F2F2"/>
            <w:noWrap/>
            <w:vAlign w:val="bottom"/>
            <w:hideMark/>
          </w:tcPr>
          <w:p w:rsidR="000E325A" w:rsidRPr="00EE1123" w:rsidRDefault="000E325A" w:rsidP="000E325A">
            <w:pPr>
              <w:spacing w:before="0" w:after="0" w:line="240" w:lineRule="auto"/>
              <w:rPr>
                <w:rFonts w:eastAsia="Times New Roman" w:cs="Arial"/>
                <w:color w:val="392E2C"/>
                <w:sz w:val="24"/>
                <w:szCs w:val="24"/>
                <w:lang w:eastAsia="en-GB"/>
              </w:rPr>
            </w:pPr>
            <w:r w:rsidRPr="00EE1123">
              <w:rPr>
                <w:rFonts w:eastAsia="Times New Roman" w:cs="Arial"/>
                <w:color w:val="392E2C"/>
                <w:sz w:val="24"/>
                <w:szCs w:val="24"/>
                <w:lang w:eastAsia="en-GB"/>
              </w:rPr>
              <w:t>Drive alone</w:t>
            </w:r>
          </w:p>
        </w:tc>
        <w:tc>
          <w:tcPr>
            <w:tcW w:w="2260" w:type="dxa"/>
            <w:tcBorders>
              <w:top w:val="nil"/>
              <w:left w:val="nil"/>
              <w:bottom w:val="nil"/>
              <w:right w:val="nil"/>
            </w:tcBorders>
            <w:shd w:val="clear" w:color="000000" w:fill="F2F2F2"/>
            <w:noWrap/>
            <w:vAlign w:val="bottom"/>
            <w:hideMark/>
          </w:tcPr>
          <w:p w:rsidR="000E325A" w:rsidRPr="00EE1123" w:rsidRDefault="000E325A" w:rsidP="000E325A">
            <w:pPr>
              <w:spacing w:before="0" w:after="0" w:line="240" w:lineRule="auto"/>
              <w:jc w:val="right"/>
              <w:rPr>
                <w:rFonts w:eastAsia="Times New Roman" w:cs="Arial"/>
                <w:color w:val="392E2C"/>
                <w:sz w:val="24"/>
                <w:szCs w:val="24"/>
                <w:lang w:eastAsia="en-GB"/>
              </w:rPr>
            </w:pPr>
            <w:r w:rsidRPr="00EE1123">
              <w:rPr>
                <w:rFonts w:eastAsia="Times New Roman" w:cs="Arial"/>
                <w:color w:val="392E2C"/>
                <w:sz w:val="24"/>
                <w:szCs w:val="24"/>
                <w:lang w:eastAsia="en-GB"/>
              </w:rPr>
              <w:t>103</w:t>
            </w:r>
          </w:p>
        </w:tc>
        <w:tc>
          <w:tcPr>
            <w:tcW w:w="1320" w:type="dxa"/>
            <w:tcBorders>
              <w:top w:val="nil"/>
              <w:left w:val="nil"/>
              <w:bottom w:val="nil"/>
              <w:right w:val="single" w:sz="4" w:space="0" w:color="auto"/>
            </w:tcBorders>
            <w:shd w:val="clear" w:color="000000" w:fill="F2F2F2"/>
            <w:noWrap/>
            <w:vAlign w:val="bottom"/>
            <w:hideMark/>
          </w:tcPr>
          <w:p w:rsidR="000E325A" w:rsidRPr="00EE1123" w:rsidRDefault="000E325A" w:rsidP="000E325A">
            <w:pPr>
              <w:spacing w:before="0" w:after="0" w:line="240" w:lineRule="auto"/>
              <w:jc w:val="right"/>
              <w:rPr>
                <w:rFonts w:eastAsia="Times New Roman" w:cs="Arial"/>
                <w:color w:val="392E2C"/>
                <w:sz w:val="24"/>
                <w:szCs w:val="24"/>
                <w:lang w:eastAsia="en-GB"/>
              </w:rPr>
            </w:pPr>
            <w:r w:rsidRPr="00EE1123">
              <w:rPr>
                <w:rFonts w:eastAsia="Times New Roman" w:cs="Arial"/>
                <w:color w:val="392E2C"/>
                <w:sz w:val="24"/>
                <w:szCs w:val="24"/>
                <w:lang w:eastAsia="en-GB"/>
              </w:rPr>
              <w:t>36%</w:t>
            </w:r>
          </w:p>
        </w:tc>
      </w:tr>
      <w:tr w:rsidR="000E325A" w:rsidRPr="00EE1123" w:rsidTr="000E325A">
        <w:trPr>
          <w:trHeight w:val="300"/>
        </w:trPr>
        <w:tc>
          <w:tcPr>
            <w:tcW w:w="5420" w:type="dxa"/>
            <w:tcBorders>
              <w:top w:val="nil"/>
              <w:left w:val="single" w:sz="4" w:space="0" w:color="auto"/>
              <w:bottom w:val="nil"/>
              <w:right w:val="nil"/>
            </w:tcBorders>
            <w:shd w:val="clear" w:color="000000" w:fill="FFFFFF"/>
            <w:noWrap/>
            <w:vAlign w:val="bottom"/>
            <w:hideMark/>
          </w:tcPr>
          <w:p w:rsidR="000E325A" w:rsidRPr="00EE1123" w:rsidRDefault="000E325A" w:rsidP="000E325A">
            <w:pPr>
              <w:spacing w:before="0" w:after="0" w:line="240" w:lineRule="auto"/>
              <w:rPr>
                <w:rFonts w:eastAsia="Times New Roman" w:cs="Arial"/>
                <w:color w:val="392E2C"/>
                <w:sz w:val="24"/>
                <w:szCs w:val="24"/>
                <w:lang w:eastAsia="en-GB"/>
              </w:rPr>
            </w:pPr>
            <w:r w:rsidRPr="00EE1123">
              <w:rPr>
                <w:rFonts w:eastAsia="Times New Roman" w:cs="Arial"/>
                <w:color w:val="392E2C"/>
                <w:sz w:val="24"/>
                <w:szCs w:val="24"/>
                <w:lang w:eastAsia="en-GB"/>
              </w:rPr>
              <w:t>Passenger in a car/van</w:t>
            </w:r>
          </w:p>
        </w:tc>
        <w:tc>
          <w:tcPr>
            <w:tcW w:w="2260" w:type="dxa"/>
            <w:tcBorders>
              <w:top w:val="nil"/>
              <w:left w:val="nil"/>
              <w:bottom w:val="nil"/>
              <w:right w:val="nil"/>
            </w:tcBorders>
            <w:shd w:val="clear" w:color="000000" w:fill="FFFFFF"/>
            <w:noWrap/>
            <w:vAlign w:val="bottom"/>
            <w:hideMark/>
          </w:tcPr>
          <w:p w:rsidR="000E325A" w:rsidRPr="00EE1123" w:rsidRDefault="000E325A" w:rsidP="000E325A">
            <w:pPr>
              <w:spacing w:before="0" w:after="0" w:line="240" w:lineRule="auto"/>
              <w:jc w:val="right"/>
              <w:rPr>
                <w:rFonts w:eastAsia="Times New Roman" w:cs="Arial"/>
                <w:color w:val="392E2C"/>
                <w:sz w:val="24"/>
                <w:szCs w:val="24"/>
                <w:lang w:eastAsia="en-GB"/>
              </w:rPr>
            </w:pPr>
            <w:r w:rsidRPr="00EE1123">
              <w:rPr>
                <w:rFonts w:eastAsia="Times New Roman" w:cs="Arial"/>
                <w:color w:val="392E2C"/>
                <w:sz w:val="24"/>
                <w:szCs w:val="24"/>
                <w:lang w:eastAsia="en-GB"/>
              </w:rPr>
              <w:t>49</w:t>
            </w:r>
          </w:p>
        </w:tc>
        <w:tc>
          <w:tcPr>
            <w:tcW w:w="1320" w:type="dxa"/>
            <w:tcBorders>
              <w:top w:val="nil"/>
              <w:left w:val="nil"/>
              <w:bottom w:val="nil"/>
              <w:right w:val="single" w:sz="4" w:space="0" w:color="auto"/>
            </w:tcBorders>
            <w:shd w:val="clear" w:color="000000" w:fill="FFFFFF"/>
            <w:noWrap/>
            <w:vAlign w:val="bottom"/>
            <w:hideMark/>
          </w:tcPr>
          <w:p w:rsidR="000E325A" w:rsidRPr="00EE1123" w:rsidRDefault="000E325A" w:rsidP="000E325A">
            <w:pPr>
              <w:spacing w:before="0" w:after="0" w:line="240" w:lineRule="auto"/>
              <w:jc w:val="right"/>
              <w:rPr>
                <w:rFonts w:eastAsia="Times New Roman" w:cs="Arial"/>
                <w:color w:val="392E2C"/>
                <w:sz w:val="24"/>
                <w:szCs w:val="24"/>
                <w:lang w:eastAsia="en-GB"/>
              </w:rPr>
            </w:pPr>
            <w:r w:rsidRPr="00EE1123">
              <w:rPr>
                <w:rFonts w:eastAsia="Times New Roman" w:cs="Arial"/>
                <w:color w:val="392E2C"/>
                <w:sz w:val="24"/>
                <w:szCs w:val="24"/>
                <w:lang w:eastAsia="en-GB"/>
              </w:rPr>
              <w:t>17%</w:t>
            </w:r>
          </w:p>
        </w:tc>
      </w:tr>
      <w:tr w:rsidR="000E325A" w:rsidRPr="00EE1123" w:rsidTr="000E325A">
        <w:trPr>
          <w:trHeight w:val="300"/>
        </w:trPr>
        <w:tc>
          <w:tcPr>
            <w:tcW w:w="5420" w:type="dxa"/>
            <w:tcBorders>
              <w:top w:val="nil"/>
              <w:left w:val="single" w:sz="4" w:space="0" w:color="auto"/>
              <w:bottom w:val="nil"/>
              <w:right w:val="nil"/>
            </w:tcBorders>
            <w:shd w:val="clear" w:color="000000" w:fill="F2F2F2"/>
            <w:noWrap/>
            <w:vAlign w:val="bottom"/>
            <w:hideMark/>
          </w:tcPr>
          <w:p w:rsidR="000E325A" w:rsidRPr="00EE1123" w:rsidRDefault="000E325A" w:rsidP="000E325A">
            <w:pPr>
              <w:spacing w:before="0" w:after="0" w:line="240" w:lineRule="auto"/>
              <w:rPr>
                <w:rFonts w:eastAsia="Times New Roman" w:cs="Arial"/>
                <w:color w:val="392E2C"/>
                <w:sz w:val="24"/>
                <w:szCs w:val="24"/>
                <w:lang w:eastAsia="en-GB"/>
              </w:rPr>
            </w:pPr>
            <w:r w:rsidRPr="00EE1123">
              <w:rPr>
                <w:rFonts w:eastAsia="Times New Roman" w:cs="Arial"/>
                <w:color w:val="392E2C"/>
                <w:sz w:val="24"/>
                <w:szCs w:val="24"/>
                <w:lang w:eastAsia="en-GB"/>
              </w:rPr>
              <w:t>Motorbike/scooter</w:t>
            </w:r>
          </w:p>
        </w:tc>
        <w:tc>
          <w:tcPr>
            <w:tcW w:w="2260" w:type="dxa"/>
            <w:tcBorders>
              <w:top w:val="nil"/>
              <w:left w:val="nil"/>
              <w:bottom w:val="nil"/>
              <w:right w:val="nil"/>
            </w:tcBorders>
            <w:shd w:val="clear" w:color="000000" w:fill="F2F2F2"/>
            <w:noWrap/>
            <w:vAlign w:val="bottom"/>
            <w:hideMark/>
          </w:tcPr>
          <w:p w:rsidR="000E325A" w:rsidRPr="00EE1123" w:rsidRDefault="000E325A" w:rsidP="000E325A">
            <w:pPr>
              <w:spacing w:before="0" w:after="0" w:line="240" w:lineRule="auto"/>
              <w:jc w:val="right"/>
              <w:rPr>
                <w:rFonts w:eastAsia="Times New Roman" w:cs="Arial"/>
                <w:color w:val="392E2C"/>
                <w:sz w:val="24"/>
                <w:szCs w:val="24"/>
                <w:lang w:eastAsia="en-GB"/>
              </w:rPr>
            </w:pPr>
            <w:r w:rsidRPr="00EE1123">
              <w:rPr>
                <w:rFonts w:eastAsia="Times New Roman" w:cs="Arial"/>
                <w:color w:val="392E2C"/>
                <w:sz w:val="24"/>
                <w:szCs w:val="24"/>
                <w:lang w:eastAsia="en-GB"/>
              </w:rPr>
              <w:t>8</w:t>
            </w:r>
          </w:p>
        </w:tc>
        <w:tc>
          <w:tcPr>
            <w:tcW w:w="1320" w:type="dxa"/>
            <w:tcBorders>
              <w:top w:val="nil"/>
              <w:left w:val="nil"/>
              <w:bottom w:val="nil"/>
              <w:right w:val="single" w:sz="4" w:space="0" w:color="auto"/>
            </w:tcBorders>
            <w:shd w:val="clear" w:color="000000" w:fill="F2F2F2"/>
            <w:noWrap/>
            <w:vAlign w:val="bottom"/>
            <w:hideMark/>
          </w:tcPr>
          <w:p w:rsidR="000E325A" w:rsidRPr="00EE1123" w:rsidRDefault="000E325A" w:rsidP="000E325A">
            <w:pPr>
              <w:spacing w:before="0" w:after="0" w:line="240" w:lineRule="auto"/>
              <w:jc w:val="right"/>
              <w:rPr>
                <w:rFonts w:eastAsia="Times New Roman" w:cs="Arial"/>
                <w:color w:val="392E2C"/>
                <w:sz w:val="24"/>
                <w:szCs w:val="24"/>
                <w:lang w:eastAsia="en-GB"/>
              </w:rPr>
            </w:pPr>
            <w:r w:rsidRPr="00EE1123">
              <w:rPr>
                <w:rFonts w:eastAsia="Times New Roman" w:cs="Arial"/>
                <w:color w:val="392E2C"/>
                <w:sz w:val="24"/>
                <w:szCs w:val="24"/>
                <w:lang w:eastAsia="en-GB"/>
              </w:rPr>
              <w:t>3%</w:t>
            </w:r>
          </w:p>
        </w:tc>
      </w:tr>
      <w:tr w:rsidR="000E325A" w:rsidRPr="00EE1123" w:rsidTr="000E325A">
        <w:trPr>
          <w:trHeight w:val="300"/>
        </w:trPr>
        <w:tc>
          <w:tcPr>
            <w:tcW w:w="5420" w:type="dxa"/>
            <w:tcBorders>
              <w:top w:val="nil"/>
              <w:left w:val="single" w:sz="4" w:space="0" w:color="auto"/>
              <w:bottom w:val="nil"/>
              <w:right w:val="nil"/>
            </w:tcBorders>
            <w:shd w:val="clear" w:color="000000" w:fill="FFFFFF"/>
            <w:noWrap/>
            <w:vAlign w:val="bottom"/>
            <w:hideMark/>
          </w:tcPr>
          <w:p w:rsidR="000E325A" w:rsidRPr="00EE1123" w:rsidRDefault="000E325A" w:rsidP="000E325A">
            <w:pPr>
              <w:spacing w:before="0" w:after="0" w:line="240" w:lineRule="auto"/>
              <w:rPr>
                <w:rFonts w:eastAsia="Times New Roman" w:cs="Arial"/>
                <w:color w:val="392E2C"/>
                <w:sz w:val="24"/>
                <w:szCs w:val="24"/>
                <w:lang w:eastAsia="en-GB"/>
              </w:rPr>
            </w:pPr>
            <w:r w:rsidRPr="00EE1123">
              <w:rPr>
                <w:rFonts w:eastAsia="Times New Roman" w:cs="Arial"/>
                <w:color w:val="392E2C"/>
                <w:sz w:val="24"/>
                <w:szCs w:val="24"/>
                <w:lang w:eastAsia="en-GB"/>
              </w:rPr>
              <w:t>Train</w:t>
            </w:r>
          </w:p>
        </w:tc>
        <w:tc>
          <w:tcPr>
            <w:tcW w:w="2260" w:type="dxa"/>
            <w:tcBorders>
              <w:top w:val="nil"/>
              <w:left w:val="nil"/>
              <w:bottom w:val="nil"/>
              <w:right w:val="nil"/>
            </w:tcBorders>
            <w:shd w:val="clear" w:color="000000" w:fill="FFFFFF"/>
            <w:noWrap/>
            <w:vAlign w:val="bottom"/>
            <w:hideMark/>
          </w:tcPr>
          <w:p w:rsidR="000E325A" w:rsidRPr="00EE1123" w:rsidRDefault="000E325A" w:rsidP="000E325A">
            <w:pPr>
              <w:spacing w:before="0" w:after="0" w:line="240" w:lineRule="auto"/>
              <w:jc w:val="right"/>
              <w:rPr>
                <w:rFonts w:eastAsia="Times New Roman" w:cs="Arial"/>
                <w:color w:val="392E2C"/>
                <w:sz w:val="24"/>
                <w:szCs w:val="24"/>
                <w:lang w:eastAsia="en-GB"/>
              </w:rPr>
            </w:pPr>
            <w:r w:rsidRPr="00EE1123">
              <w:rPr>
                <w:rFonts w:eastAsia="Times New Roman" w:cs="Arial"/>
                <w:color w:val="392E2C"/>
                <w:sz w:val="24"/>
                <w:szCs w:val="24"/>
                <w:lang w:eastAsia="en-GB"/>
              </w:rPr>
              <w:t>7</w:t>
            </w:r>
          </w:p>
        </w:tc>
        <w:tc>
          <w:tcPr>
            <w:tcW w:w="1320" w:type="dxa"/>
            <w:tcBorders>
              <w:top w:val="nil"/>
              <w:left w:val="nil"/>
              <w:bottom w:val="nil"/>
              <w:right w:val="single" w:sz="4" w:space="0" w:color="auto"/>
            </w:tcBorders>
            <w:shd w:val="clear" w:color="000000" w:fill="FFFFFF"/>
            <w:noWrap/>
            <w:vAlign w:val="bottom"/>
            <w:hideMark/>
          </w:tcPr>
          <w:p w:rsidR="000E325A" w:rsidRPr="00EE1123" w:rsidRDefault="000E325A" w:rsidP="000E325A">
            <w:pPr>
              <w:spacing w:before="0" w:after="0" w:line="240" w:lineRule="auto"/>
              <w:jc w:val="right"/>
              <w:rPr>
                <w:rFonts w:eastAsia="Times New Roman" w:cs="Arial"/>
                <w:color w:val="392E2C"/>
                <w:sz w:val="24"/>
                <w:szCs w:val="24"/>
                <w:lang w:eastAsia="en-GB"/>
              </w:rPr>
            </w:pPr>
            <w:r w:rsidRPr="00EE1123">
              <w:rPr>
                <w:rFonts w:eastAsia="Times New Roman" w:cs="Arial"/>
                <w:color w:val="392E2C"/>
                <w:sz w:val="24"/>
                <w:szCs w:val="24"/>
                <w:lang w:eastAsia="en-GB"/>
              </w:rPr>
              <w:t>2%</w:t>
            </w:r>
          </w:p>
        </w:tc>
      </w:tr>
      <w:tr w:rsidR="000E325A" w:rsidRPr="00EE1123" w:rsidTr="000E325A">
        <w:trPr>
          <w:trHeight w:val="300"/>
        </w:trPr>
        <w:tc>
          <w:tcPr>
            <w:tcW w:w="5420" w:type="dxa"/>
            <w:tcBorders>
              <w:top w:val="nil"/>
              <w:left w:val="single" w:sz="4" w:space="0" w:color="auto"/>
              <w:bottom w:val="nil"/>
              <w:right w:val="nil"/>
            </w:tcBorders>
            <w:shd w:val="clear" w:color="000000" w:fill="F2F2F2"/>
            <w:noWrap/>
            <w:vAlign w:val="bottom"/>
            <w:hideMark/>
          </w:tcPr>
          <w:p w:rsidR="000E325A" w:rsidRPr="00EE1123" w:rsidRDefault="000E325A" w:rsidP="000E325A">
            <w:pPr>
              <w:spacing w:before="0" w:after="0" w:line="240" w:lineRule="auto"/>
              <w:rPr>
                <w:rFonts w:eastAsia="Times New Roman" w:cs="Arial"/>
                <w:color w:val="392E2C"/>
                <w:sz w:val="24"/>
                <w:szCs w:val="24"/>
                <w:lang w:eastAsia="en-GB"/>
              </w:rPr>
            </w:pPr>
            <w:r w:rsidRPr="00EE1123">
              <w:rPr>
                <w:rFonts w:eastAsia="Times New Roman" w:cs="Arial"/>
                <w:color w:val="392E2C"/>
                <w:sz w:val="24"/>
                <w:szCs w:val="24"/>
                <w:lang w:eastAsia="en-GB"/>
              </w:rPr>
              <w:t>Taxi</w:t>
            </w:r>
          </w:p>
        </w:tc>
        <w:tc>
          <w:tcPr>
            <w:tcW w:w="2260" w:type="dxa"/>
            <w:tcBorders>
              <w:top w:val="nil"/>
              <w:left w:val="nil"/>
              <w:bottom w:val="nil"/>
              <w:right w:val="nil"/>
            </w:tcBorders>
            <w:shd w:val="clear" w:color="000000" w:fill="F2F2F2"/>
            <w:noWrap/>
            <w:vAlign w:val="bottom"/>
            <w:hideMark/>
          </w:tcPr>
          <w:p w:rsidR="000E325A" w:rsidRPr="00EE1123" w:rsidRDefault="000E325A" w:rsidP="000E325A">
            <w:pPr>
              <w:spacing w:before="0" w:after="0" w:line="240" w:lineRule="auto"/>
              <w:jc w:val="right"/>
              <w:rPr>
                <w:rFonts w:eastAsia="Times New Roman" w:cs="Arial"/>
                <w:color w:val="392E2C"/>
                <w:sz w:val="24"/>
                <w:szCs w:val="24"/>
                <w:lang w:eastAsia="en-GB"/>
              </w:rPr>
            </w:pPr>
            <w:r w:rsidRPr="00EE1123">
              <w:rPr>
                <w:rFonts w:eastAsia="Times New Roman" w:cs="Arial"/>
                <w:color w:val="392E2C"/>
                <w:sz w:val="24"/>
                <w:szCs w:val="24"/>
                <w:lang w:eastAsia="en-GB"/>
              </w:rPr>
              <w:t>5</w:t>
            </w:r>
          </w:p>
        </w:tc>
        <w:tc>
          <w:tcPr>
            <w:tcW w:w="1320" w:type="dxa"/>
            <w:tcBorders>
              <w:top w:val="nil"/>
              <w:left w:val="nil"/>
              <w:bottom w:val="nil"/>
              <w:right w:val="single" w:sz="4" w:space="0" w:color="auto"/>
            </w:tcBorders>
            <w:shd w:val="clear" w:color="000000" w:fill="F2F2F2"/>
            <w:noWrap/>
            <w:vAlign w:val="bottom"/>
            <w:hideMark/>
          </w:tcPr>
          <w:p w:rsidR="000E325A" w:rsidRPr="00EE1123" w:rsidRDefault="000E325A" w:rsidP="000E325A">
            <w:pPr>
              <w:spacing w:before="0" w:after="0" w:line="240" w:lineRule="auto"/>
              <w:jc w:val="right"/>
              <w:rPr>
                <w:rFonts w:eastAsia="Times New Roman" w:cs="Arial"/>
                <w:color w:val="392E2C"/>
                <w:sz w:val="24"/>
                <w:szCs w:val="24"/>
                <w:lang w:eastAsia="en-GB"/>
              </w:rPr>
            </w:pPr>
            <w:r w:rsidRPr="00EE1123">
              <w:rPr>
                <w:rFonts w:eastAsia="Times New Roman" w:cs="Arial"/>
                <w:color w:val="392E2C"/>
                <w:sz w:val="24"/>
                <w:szCs w:val="24"/>
                <w:lang w:eastAsia="en-GB"/>
              </w:rPr>
              <w:t>2%</w:t>
            </w:r>
          </w:p>
        </w:tc>
      </w:tr>
      <w:tr w:rsidR="000E325A" w:rsidRPr="00EE1123" w:rsidTr="000E325A">
        <w:trPr>
          <w:trHeight w:val="300"/>
        </w:trPr>
        <w:tc>
          <w:tcPr>
            <w:tcW w:w="5420" w:type="dxa"/>
            <w:tcBorders>
              <w:top w:val="nil"/>
              <w:left w:val="single" w:sz="4" w:space="0" w:color="auto"/>
              <w:bottom w:val="nil"/>
              <w:right w:val="nil"/>
            </w:tcBorders>
            <w:shd w:val="clear" w:color="000000" w:fill="FFFFFF"/>
            <w:noWrap/>
            <w:vAlign w:val="bottom"/>
            <w:hideMark/>
          </w:tcPr>
          <w:p w:rsidR="000E325A" w:rsidRPr="00EE1123" w:rsidRDefault="000E325A" w:rsidP="000E325A">
            <w:pPr>
              <w:spacing w:before="0" w:after="0" w:line="240" w:lineRule="auto"/>
              <w:rPr>
                <w:rFonts w:eastAsia="Times New Roman" w:cs="Arial"/>
                <w:color w:val="392E2C"/>
                <w:sz w:val="24"/>
                <w:szCs w:val="24"/>
                <w:lang w:eastAsia="en-GB"/>
              </w:rPr>
            </w:pPr>
            <w:r w:rsidRPr="00EE1123">
              <w:rPr>
                <w:rFonts w:eastAsia="Times New Roman" w:cs="Arial"/>
                <w:color w:val="392E2C"/>
                <w:sz w:val="24"/>
                <w:szCs w:val="24"/>
                <w:lang w:eastAsia="en-GB"/>
              </w:rPr>
              <w:t>Drive with passenger/s</w:t>
            </w:r>
          </w:p>
        </w:tc>
        <w:tc>
          <w:tcPr>
            <w:tcW w:w="2260" w:type="dxa"/>
            <w:tcBorders>
              <w:top w:val="nil"/>
              <w:left w:val="nil"/>
              <w:bottom w:val="nil"/>
              <w:right w:val="nil"/>
            </w:tcBorders>
            <w:shd w:val="clear" w:color="000000" w:fill="FFFFFF"/>
            <w:noWrap/>
            <w:vAlign w:val="bottom"/>
            <w:hideMark/>
          </w:tcPr>
          <w:p w:rsidR="000E325A" w:rsidRPr="00EE1123" w:rsidRDefault="000E325A" w:rsidP="000E325A">
            <w:pPr>
              <w:spacing w:before="0" w:after="0" w:line="240" w:lineRule="auto"/>
              <w:jc w:val="right"/>
              <w:rPr>
                <w:rFonts w:eastAsia="Times New Roman" w:cs="Arial"/>
                <w:color w:val="392E2C"/>
                <w:sz w:val="24"/>
                <w:szCs w:val="24"/>
                <w:lang w:eastAsia="en-GB"/>
              </w:rPr>
            </w:pPr>
            <w:r w:rsidRPr="00EE1123">
              <w:rPr>
                <w:rFonts w:eastAsia="Times New Roman" w:cs="Arial"/>
                <w:color w:val="392E2C"/>
                <w:sz w:val="24"/>
                <w:szCs w:val="24"/>
                <w:lang w:eastAsia="en-GB"/>
              </w:rPr>
              <w:t>22</w:t>
            </w:r>
          </w:p>
        </w:tc>
        <w:tc>
          <w:tcPr>
            <w:tcW w:w="1320" w:type="dxa"/>
            <w:tcBorders>
              <w:top w:val="nil"/>
              <w:left w:val="nil"/>
              <w:bottom w:val="nil"/>
              <w:right w:val="single" w:sz="4" w:space="0" w:color="auto"/>
            </w:tcBorders>
            <w:shd w:val="clear" w:color="000000" w:fill="FFFFFF"/>
            <w:noWrap/>
            <w:vAlign w:val="bottom"/>
            <w:hideMark/>
          </w:tcPr>
          <w:p w:rsidR="000E325A" w:rsidRPr="00EE1123" w:rsidRDefault="000E325A" w:rsidP="000E325A">
            <w:pPr>
              <w:spacing w:before="0" w:after="0" w:line="240" w:lineRule="auto"/>
              <w:jc w:val="right"/>
              <w:rPr>
                <w:rFonts w:eastAsia="Times New Roman" w:cs="Arial"/>
                <w:color w:val="392E2C"/>
                <w:sz w:val="24"/>
                <w:szCs w:val="24"/>
                <w:lang w:eastAsia="en-GB"/>
              </w:rPr>
            </w:pPr>
            <w:r w:rsidRPr="00EE1123">
              <w:rPr>
                <w:rFonts w:eastAsia="Times New Roman" w:cs="Arial"/>
                <w:color w:val="392E2C"/>
                <w:sz w:val="24"/>
                <w:szCs w:val="24"/>
                <w:lang w:eastAsia="en-GB"/>
              </w:rPr>
              <w:t>8%</w:t>
            </w:r>
          </w:p>
        </w:tc>
      </w:tr>
      <w:tr w:rsidR="000E325A" w:rsidRPr="00EE1123" w:rsidTr="000E325A">
        <w:trPr>
          <w:trHeight w:val="300"/>
        </w:trPr>
        <w:tc>
          <w:tcPr>
            <w:tcW w:w="5420" w:type="dxa"/>
            <w:tcBorders>
              <w:top w:val="nil"/>
              <w:left w:val="single" w:sz="4" w:space="0" w:color="auto"/>
              <w:bottom w:val="nil"/>
              <w:right w:val="nil"/>
            </w:tcBorders>
            <w:shd w:val="clear" w:color="000000" w:fill="F2F2F2"/>
            <w:noWrap/>
            <w:vAlign w:val="bottom"/>
            <w:hideMark/>
          </w:tcPr>
          <w:p w:rsidR="000E325A" w:rsidRPr="00EE1123" w:rsidRDefault="000E325A" w:rsidP="000E325A">
            <w:pPr>
              <w:spacing w:before="0" w:after="0" w:line="240" w:lineRule="auto"/>
              <w:rPr>
                <w:rFonts w:eastAsia="Times New Roman" w:cs="Arial"/>
                <w:color w:val="392E2C"/>
                <w:sz w:val="24"/>
                <w:szCs w:val="24"/>
                <w:lang w:eastAsia="en-GB"/>
              </w:rPr>
            </w:pPr>
            <w:r w:rsidRPr="00EE1123">
              <w:rPr>
                <w:rFonts w:eastAsia="Times New Roman" w:cs="Arial"/>
                <w:color w:val="392E2C"/>
                <w:sz w:val="24"/>
                <w:szCs w:val="24"/>
                <w:lang w:eastAsia="en-GB"/>
              </w:rPr>
              <w:t xml:space="preserve">Work at home or other location (not </w:t>
            </w:r>
            <w:proofErr w:type="spellStart"/>
            <w:r w:rsidRPr="00EE1123">
              <w:rPr>
                <w:rFonts w:eastAsia="Times New Roman" w:cs="Arial"/>
                <w:color w:val="392E2C"/>
                <w:sz w:val="24"/>
                <w:szCs w:val="24"/>
                <w:lang w:eastAsia="en-GB"/>
              </w:rPr>
              <w:t>Rotherwas</w:t>
            </w:r>
            <w:proofErr w:type="spellEnd"/>
            <w:r w:rsidRPr="00EE1123">
              <w:rPr>
                <w:rFonts w:eastAsia="Times New Roman" w:cs="Arial"/>
                <w:color w:val="392E2C"/>
                <w:sz w:val="24"/>
                <w:szCs w:val="24"/>
                <w:lang w:eastAsia="en-GB"/>
              </w:rPr>
              <w:t>)</w:t>
            </w:r>
          </w:p>
        </w:tc>
        <w:tc>
          <w:tcPr>
            <w:tcW w:w="2260" w:type="dxa"/>
            <w:tcBorders>
              <w:top w:val="nil"/>
              <w:left w:val="nil"/>
              <w:bottom w:val="nil"/>
              <w:right w:val="nil"/>
            </w:tcBorders>
            <w:shd w:val="clear" w:color="000000" w:fill="F2F2F2"/>
            <w:noWrap/>
            <w:vAlign w:val="bottom"/>
            <w:hideMark/>
          </w:tcPr>
          <w:p w:rsidR="000E325A" w:rsidRPr="00EE1123" w:rsidRDefault="000E325A" w:rsidP="000E325A">
            <w:pPr>
              <w:spacing w:before="0" w:after="0" w:line="240" w:lineRule="auto"/>
              <w:jc w:val="right"/>
              <w:rPr>
                <w:rFonts w:eastAsia="Times New Roman" w:cs="Arial"/>
                <w:color w:val="392E2C"/>
                <w:sz w:val="24"/>
                <w:szCs w:val="24"/>
                <w:lang w:eastAsia="en-GB"/>
              </w:rPr>
            </w:pPr>
            <w:r w:rsidRPr="00EE1123">
              <w:rPr>
                <w:rFonts w:eastAsia="Times New Roman" w:cs="Arial"/>
                <w:color w:val="392E2C"/>
                <w:sz w:val="24"/>
                <w:szCs w:val="24"/>
                <w:lang w:eastAsia="en-GB"/>
              </w:rPr>
              <w:t>29</w:t>
            </w:r>
          </w:p>
        </w:tc>
        <w:tc>
          <w:tcPr>
            <w:tcW w:w="1320" w:type="dxa"/>
            <w:tcBorders>
              <w:top w:val="nil"/>
              <w:left w:val="nil"/>
              <w:bottom w:val="nil"/>
              <w:right w:val="single" w:sz="4" w:space="0" w:color="auto"/>
            </w:tcBorders>
            <w:shd w:val="clear" w:color="000000" w:fill="F2F2F2"/>
            <w:noWrap/>
            <w:vAlign w:val="bottom"/>
            <w:hideMark/>
          </w:tcPr>
          <w:p w:rsidR="000E325A" w:rsidRPr="00EE1123" w:rsidRDefault="000E325A" w:rsidP="000E325A">
            <w:pPr>
              <w:spacing w:before="0" w:after="0" w:line="240" w:lineRule="auto"/>
              <w:jc w:val="right"/>
              <w:rPr>
                <w:rFonts w:eastAsia="Times New Roman" w:cs="Arial"/>
                <w:color w:val="392E2C"/>
                <w:sz w:val="24"/>
                <w:szCs w:val="24"/>
                <w:lang w:eastAsia="en-GB"/>
              </w:rPr>
            </w:pPr>
            <w:r w:rsidRPr="00EE1123">
              <w:rPr>
                <w:rFonts w:eastAsia="Times New Roman" w:cs="Arial"/>
                <w:color w:val="392E2C"/>
                <w:sz w:val="24"/>
                <w:szCs w:val="24"/>
                <w:lang w:eastAsia="en-GB"/>
              </w:rPr>
              <w:t>10%</w:t>
            </w:r>
          </w:p>
        </w:tc>
      </w:tr>
      <w:tr w:rsidR="000E325A" w:rsidRPr="00EE1123" w:rsidTr="000E325A">
        <w:trPr>
          <w:trHeight w:val="300"/>
        </w:trPr>
        <w:tc>
          <w:tcPr>
            <w:tcW w:w="5420" w:type="dxa"/>
            <w:tcBorders>
              <w:top w:val="nil"/>
              <w:left w:val="single" w:sz="4" w:space="0" w:color="auto"/>
              <w:bottom w:val="nil"/>
              <w:right w:val="nil"/>
            </w:tcBorders>
            <w:shd w:val="clear" w:color="000000" w:fill="FFFFFF"/>
            <w:noWrap/>
            <w:vAlign w:val="bottom"/>
            <w:hideMark/>
          </w:tcPr>
          <w:p w:rsidR="000E325A" w:rsidRPr="00EE1123" w:rsidRDefault="000E325A" w:rsidP="000E325A">
            <w:pPr>
              <w:spacing w:before="0" w:after="0" w:line="240" w:lineRule="auto"/>
              <w:rPr>
                <w:rFonts w:eastAsia="Times New Roman" w:cs="Arial"/>
                <w:color w:val="392E2C"/>
                <w:sz w:val="24"/>
                <w:szCs w:val="24"/>
                <w:lang w:eastAsia="en-GB"/>
              </w:rPr>
            </w:pPr>
            <w:r w:rsidRPr="00EE1123">
              <w:rPr>
                <w:rFonts w:eastAsia="Times New Roman" w:cs="Arial"/>
                <w:color w:val="392E2C"/>
                <w:sz w:val="24"/>
                <w:szCs w:val="24"/>
                <w:lang w:eastAsia="en-GB"/>
              </w:rPr>
              <w:t>Other, please specify</w:t>
            </w:r>
          </w:p>
        </w:tc>
        <w:tc>
          <w:tcPr>
            <w:tcW w:w="2260" w:type="dxa"/>
            <w:tcBorders>
              <w:top w:val="nil"/>
              <w:left w:val="nil"/>
              <w:bottom w:val="nil"/>
              <w:right w:val="nil"/>
            </w:tcBorders>
            <w:shd w:val="clear" w:color="000000" w:fill="FFFFFF"/>
            <w:noWrap/>
            <w:vAlign w:val="bottom"/>
            <w:hideMark/>
          </w:tcPr>
          <w:p w:rsidR="000E325A" w:rsidRPr="00EE1123" w:rsidRDefault="000E325A" w:rsidP="000E325A">
            <w:pPr>
              <w:spacing w:before="0" w:after="0" w:line="240" w:lineRule="auto"/>
              <w:jc w:val="right"/>
              <w:rPr>
                <w:rFonts w:eastAsia="Times New Roman" w:cs="Arial"/>
                <w:color w:val="392E2C"/>
                <w:sz w:val="24"/>
                <w:szCs w:val="24"/>
                <w:lang w:eastAsia="en-GB"/>
              </w:rPr>
            </w:pPr>
            <w:r w:rsidRPr="00EE1123">
              <w:rPr>
                <w:rFonts w:eastAsia="Times New Roman" w:cs="Arial"/>
                <w:color w:val="392E2C"/>
                <w:sz w:val="24"/>
                <w:szCs w:val="24"/>
                <w:lang w:eastAsia="en-GB"/>
              </w:rPr>
              <w:t>5</w:t>
            </w:r>
          </w:p>
        </w:tc>
        <w:tc>
          <w:tcPr>
            <w:tcW w:w="1320" w:type="dxa"/>
            <w:tcBorders>
              <w:top w:val="nil"/>
              <w:left w:val="nil"/>
              <w:bottom w:val="nil"/>
              <w:right w:val="single" w:sz="4" w:space="0" w:color="auto"/>
            </w:tcBorders>
            <w:shd w:val="clear" w:color="000000" w:fill="FFFFFF"/>
            <w:noWrap/>
            <w:vAlign w:val="bottom"/>
            <w:hideMark/>
          </w:tcPr>
          <w:p w:rsidR="000E325A" w:rsidRPr="00EE1123" w:rsidRDefault="000E325A" w:rsidP="000E325A">
            <w:pPr>
              <w:spacing w:before="0" w:after="0" w:line="240" w:lineRule="auto"/>
              <w:jc w:val="right"/>
              <w:rPr>
                <w:rFonts w:eastAsia="Times New Roman" w:cs="Arial"/>
                <w:color w:val="392E2C"/>
                <w:sz w:val="24"/>
                <w:szCs w:val="24"/>
                <w:lang w:eastAsia="en-GB"/>
              </w:rPr>
            </w:pPr>
            <w:r w:rsidRPr="00EE1123">
              <w:rPr>
                <w:rFonts w:eastAsia="Times New Roman" w:cs="Arial"/>
                <w:color w:val="392E2C"/>
                <w:sz w:val="24"/>
                <w:szCs w:val="24"/>
                <w:lang w:eastAsia="en-GB"/>
              </w:rPr>
              <w:t>2%</w:t>
            </w:r>
          </w:p>
        </w:tc>
      </w:tr>
      <w:tr w:rsidR="000E325A" w:rsidRPr="00EE1123" w:rsidTr="000E325A">
        <w:trPr>
          <w:trHeight w:val="300"/>
        </w:trPr>
        <w:tc>
          <w:tcPr>
            <w:tcW w:w="5420" w:type="dxa"/>
            <w:tcBorders>
              <w:top w:val="single" w:sz="4" w:space="0" w:color="auto"/>
              <w:left w:val="single" w:sz="4" w:space="0" w:color="auto"/>
              <w:bottom w:val="single" w:sz="4" w:space="0" w:color="auto"/>
              <w:right w:val="nil"/>
            </w:tcBorders>
            <w:shd w:val="clear" w:color="000000" w:fill="FFFFFF"/>
            <w:noWrap/>
            <w:vAlign w:val="bottom"/>
            <w:hideMark/>
          </w:tcPr>
          <w:p w:rsidR="000E325A" w:rsidRPr="00EE1123" w:rsidRDefault="000E325A" w:rsidP="000E325A">
            <w:pPr>
              <w:spacing w:before="0" w:after="0" w:line="240" w:lineRule="auto"/>
              <w:rPr>
                <w:rFonts w:eastAsia="Times New Roman" w:cs="Arial"/>
                <w:color w:val="392E2C"/>
                <w:sz w:val="24"/>
                <w:szCs w:val="24"/>
                <w:lang w:eastAsia="en-GB"/>
              </w:rPr>
            </w:pPr>
            <w:r w:rsidRPr="00EE1123">
              <w:rPr>
                <w:rFonts w:eastAsia="Times New Roman" w:cs="Arial"/>
                <w:color w:val="392E2C"/>
                <w:sz w:val="24"/>
                <w:szCs w:val="24"/>
                <w:lang w:eastAsia="en-GB"/>
              </w:rPr>
              <w:t>Total responses</w:t>
            </w:r>
          </w:p>
        </w:tc>
        <w:tc>
          <w:tcPr>
            <w:tcW w:w="2260" w:type="dxa"/>
            <w:tcBorders>
              <w:top w:val="single" w:sz="4" w:space="0" w:color="auto"/>
              <w:left w:val="nil"/>
              <w:bottom w:val="single" w:sz="4" w:space="0" w:color="auto"/>
              <w:right w:val="nil"/>
            </w:tcBorders>
            <w:shd w:val="clear" w:color="000000" w:fill="FFFFFF"/>
            <w:noWrap/>
            <w:vAlign w:val="bottom"/>
            <w:hideMark/>
          </w:tcPr>
          <w:p w:rsidR="000E325A" w:rsidRPr="00EE1123" w:rsidRDefault="000E325A" w:rsidP="000E325A">
            <w:pPr>
              <w:spacing w:before="0" w:after="0" w:line="240" w:lineRule="auto"/>
              <w:jc w:val="right"/>
              <w:rPr>
                <w:rFonts w:eastAsia="Times New Roman" w:cs="Arial"/>
                <w:color w:val="392E2C"/>
                <w:sz w:val="24"/>
                <w:szCs w:val="24"/>
                <w:lang w:eastAsia="en-GB"/>
              </w:rPr>
            </w:pPr>
            <w:r w:rsidRPr="00EE1123">
              <w:rPr>
                <w:rFonts w:eastAsia="Times New Roman" w:cs="Arial"/>
                <w:color w:val="392E2C"/>
                <w:sz w:val="24"/>
                <w:szCs w:val="24"/>
                <w:lang w:eastAsia="en-GB"/>
              </w:rPr>
              <w:t>290</w:t>
            </w:r>
          </w:p>
        </w:tc>
        <w:tc>
          <w:tcPr>
            <w:tcW w:w="1320" w:type="dxa"/>
            <w:tcBorders>
              <w:top w:val="single" w:sz="4" w:space="0" w:color="auto"/>
              <w:left w:val="nil"/>
              <w:bottom w:val="single" w:sz="4" w:space="0" w:color="auto"/>
              <w:right w:val="single" w:sz="4" w:space="0" w:color="auto"/>
            </w:tcBorders>
            <w:shd w:val="clear" w:color="000000" w:fill="FFFFFF"/>
            <w:noWrap/>
            <w:vAlign w:val="bottom"/>
            <w:hideMark/>
          </w:tcPr>
          <w:p w:rsidR="000E325A" w:rsidRPr="00EE1123" w:rsidRDefault="000E325A" w:rsidP="000E325A">
            <w:pPr>
              <w:spacing w:before="0" w:after="0" w:line="240" w:lineRule="auto"/>
              <w:jc w:val="right"/>
              <w:rPr>
                <w:rFonts w:eastAsia="Times New Roman" w:cs="Arial"/>
                <w:color w:val="392E2C"/>
                <w:sz w:val="24"/>
                <w:szCs w:val="24"/>
                <w:lang w:eastAsia="en-GB"/>
              </w:rPr>
            </w:pPr>
            <w:r w:rsidRPr="00EE1123">
              <w:rPr>
                <w:rFonts w:eastAsia="Times New Roman" w:cs="Arial"/>
                <w:color w:val="392E2C"/>
                <w:sz w:val="24"/>
                <w:szCs w:val="24"/>
                <w:lang w:eastAsia="en-GB"/>
              </w:rPr>
              <w:t>120%</w:t>
            </w:r>
          </w:p>
        </w:tc>
      </w:tr>
    </w:tbl>
    <w:p w:rsidR="000E325A" w:rsidRDefault="000E325A" w:rsidP="000E325A">
      <w:pPr>
        <w:autoSpaceDE w:val="0"/>
        <w:autoSpaceDN w:val="0"/>
        <w:adjustRightInd w:val="0"/>
        <w:spacing w:before="0" w:after="0" w:line="240" w:lineRule="auto"/>
        <w:ind w:left="360"/>
        <w:rPr>
          <w:rFonts w:cs="Arial"/>
          <w:sz w:val="24"/>
          <w:szCs w:val="24"/>
        </w:rPr>
      </w:pPr>
    </w:p>
    <w:p w:rsidR="000E325A" w:rsidRPr="00B060B1" w:rsidRDefault="000E325A" w:rsidP="000E325A">
      <w:pPr>
        <w:autoSpaceDE w:val="0"/>
        <w:autoSpaceDN w:val="0"/>
        <w:adjustRightInd w:val="0"/>
        <w:spacing w:before="0" w:after="0" w:line="240" w:lineRule="auto"/>
        <w:ind w:left="360"/>
        <w:rPr>
          <w:rFonts w:cs="Arial"/>
          <w:i/>
          <w:szCs w:val="24"/>
        </w:rPr>
      </w:pPr>
      <w:r w:rsidRPr="00B060B1">
        <w:rPr>
          <w:rFonts w:cs="Arial"/>
          <w:i/>
          <w:szCs w:val="24"/>
        </w:rPr>
        <w:t>*Note:  percentages do not total 100 per cent because the respondent could select more than one option.</w:t>
      </w:r>
    </w:p>
    <w:p w:rsidR="000E325A" w:rsidRDefault="000E325A" w:rsidP="000E325A">
      <w:pPr>
        <w:autoSpaceDE w:val="0"/>
        <w:autoSpaceDN w:val="0"/>
        <w:adjustRightInd w:val="0"/>
        <w:spacing w:before="0" w:after="0" w:line="240" w:lineRule="auto"/>
        <w:rPr>
          <w:rFonts w:cs="Arial"/>
          <w:sz w:val="24"/>
          <w:szCs w:val="24"/>
        </w:rPr>
      </w:pPr>
    </w:p>
    <w:p w:rsidR="002C4CF4" w:rsidRDefault="000E325A" w:rsidP="0040558D">
      <w:pPr>
        <w:autoSpaceDE w:val="0"/>
        <w:autoSpaceDN w:val="0"/>
        <w:adjustRightInd w:val="0"/>
        <w:spacing w:before="0" w:after="0" w:line="240" w:lineRule="auto"/>
        <w:rPr>
          <w:rFonts w:cs="Arial"/>
          <w:sz w:val="24"/>
          <w:szCs w:val="24"/>
        </w:rPr>
      </w:pPr>
      <w:r>
        <w:rPr>
          <w:rFonts w:cs="Arial"/>
          <w:sz w:val="24"/>
          <w:szCs w:val="24"/>
        </w:rPr>
        <w:t>M</w:t>
      </w:r>
      <w:r w:rsidRPr="00BE0F46">
        <w:rPr>
          <w:rFonts w:cs="Arial"/>
          <w:sz w:val="24"/>
          <w:szCs w:val="24"/>
        </w:rPr>
        <w:t xml:space="preserve">any </w:t>
      </w:r>
      <w:r>
        <w:rPr>
          <w:rFonts w:cs="Arial"/>
          <w:sz w:val="24"/>
          <w:szCs w:val="24"/>
        </w:rPr>
        <w:t>employees</w:t>
      </w:r>
      <w:r w:rsidRPr="00BE0F46">
        <w:rPr>
          <w:rFonts w:cs="Arial"/>
          <w:sz w:val="24"/>
          <w:szCs w:val="24"/>
        </w:rPr>
        <w:t xml:space="preserve"> </w:t>
      </w:r>
      <w:r w:rsidR="001C7455">
        <w:rPr>
          <w:rFonts w:cs="Arial"/>
          <w:sz w:val="24"/>
          <w:szCs w:val="24"/>
        </w:rPr>
        <w:t xml:space="preserve">also </w:t>
      </w:r>
      <w:r w:rsidRPr="00BE0F46">
        <w:rPr>
          <w:rFonts w:cs="Arial"/>
          <w:sz w:val="24"/>
          <w:szCs w:val="24"/>
        </w:rPr>
        <w:t>occasionally cycle, walk or car-</w:t>
      </w:r>
      <w:r>
        <w:rPr>
          <w:rFonts w:cs="Arial"/>
          <w:sz w:val="24"/>
          <w:szCs w:val="24"/>
        </w:rPr>
        <w:t>share to work (Fig.5</w:t>
      </w:r>
      <w:r w:rsidRPr="00BE0F46">
        <w:rPr>
          <w:rFonts w:cs="Arial"/>
          <w:sz w:val="24"/>
          <w:szCs w:val="24"/>
        </w:rPr>
        <w:t xml:space="preserve">). </w:t>
      </w:r>
      <w:r w:rsidR="001C7455">
        <w:rPr>
          <w:rFonts w:cs="Arial"/>
          <w:sz w:val="24"/>
          <w:szCs w:val="24"/>
        </w:rPr>
        <w:t xml:space="preserve">These results are similar to 2018 but with a higher percentage of occasional cyclists (22% </w:t>
      </w:r>
      <w:r w:rsidR="00B752EF">
        <w:rPr>
          <w:rFonts w:cs="Arial"/>
          <w:sz w:val="24"/>
          <w:szCs w:val="24"/>
        </w:rPr>
        <w:t xml:space="preserve">in </w:t>
      </w:r>
      <w:r w:rsidR="0040558D">
        <w:rPr>
          <w:rFonts w:cs="Arial"/>
          <w:sz w:val="24"/>
          <w:szCs w:val="24"/>
        </w:rPr>
        <w:t xml:space="preserve">2019 </w:t>
      </w:r>
      <w:r w:rsidR="001C7455">
        <w:rPr>
          <w:rFonts w:cs="Arial"/>
          <w:sz w:val="24"/>
          <w:szCs w:val="24"/>
        </w:rPr>
        <w:t>compared with 18%</w:t>
      </w:r>
      <w:r w:rsidR="0040558D">
        <w:rPr>
          <w:rFonts w:cs="Arial"/>
          <w:sz w:val="24"/>
          <w:szCs w:val="24"/>
        </w:rPr>
        <w:t xml:space="preserve"> </w:t>
      </w:r>
      <w:r w:rsidR="00B752EF">
        <w:rPr>
          <w:rFonts w:cs="Arial"/>
          <w:sz w:val="24"/>
          <w:szCs w:val="24"/>
        </w:rPr>
        <w:t xml:space="preserve">in </w:t>
      </w:r>
      <w:r w:rsidR="0040558D">
        <w:rPr>
          <w:rFonts w:cs="Arial"/>
          <w:sz w:val="24"/>
          <w:szCs w:val="24"/>
        </w:rPr>
        <w:t>2018</w:t>
      </w:r>
      <w:r w:rsidR="001C7455">
        <w:rPr>
          <w:rFonts w:cs="Arial"/>
          <w:sz w:val="24"/>
          <w:szCs w:val="24"/>
        </w:rPr>
        <w:t xml:space="preserve">) but a lower number of occasional walkers (14% compared to 19%). </w:t>
      </w:r>
      <w:r>
        <w:rPr>
          <w:rFonts w:cs="Arial"/>
          <w:sz w:val="24"/>
          <w:szCs w:val="24"/>
        </w:rPr>
        <w:t xml:space="preserve">The comments show </w:t>
      </w:r>
      <w:r w:rsidR="0040558D">
        <w:rPr>
          <w:rFonts w:cs="Arial"/>
          <w:sz w:val="24"/>
          <w:szCs w:val="24"/>
        </w:rPr>
        <w:t>that this</w:t>
      </w:r>
      <w:r>
        <w:rPr>
          <w:rFonts w:cs="Arial"/>
          <w:sz w:val="24"/>
          <w:szCs w:val="24"/>
        </w:rPr>
        <w:t xml:space="preserve"> seems to vary widely depending on personal circumstances and the weather</w:t>
      </w:r>
      <w:r w:rsidR="00B752EF">
        <w:rPr>
          <w:rFonts w:cs="Arial"/>
          <w:sz w:val="24"/>
          <w:szCs w:val="24"/>
        </w:rPr>
        <w:t>,</w:t>
      </w:r>
      <w:r w:rsidR="0040558D">
        <w:rPr>
          <w:rFonts w:cs="Arial"/>
          <w:sz w:val="24"/>
          <w:szCs w:val="24"/>
        </w:rPr>
        <w:t xml:space="preserve"> with many also saying they do not travel by another method</w:t>
      </w:r>
      <w:r>
        <w:rPr>
          <w:rFonts w:cs="Arial"/>
          <w:sz w:val="24"/>
          <w:szCs w:val="24"/>
        </w:rPr>
        <w:t xml:space="preserve">. </w:t>
      </w:r>
      <w:r w:rsidRPr="005364B3">
        <w:rPr>
          <w:rFonts w:cs="Arial"/>
          <w:sz w:val="24"/>
          <w:szCs w:val="24"/>
        </w:rPr>
        <w:t xml:space="preserve">Alternative modes give an indication that these methods of travel have potential to </w:t>
      </w:r>
      <w:proofErr w:type="gramStart"/>
      <w:r w:rsidRPr="005364B3">
        <w:rPr>
          <w:rFonts w:cs="Arial"/>
          <w:sz w:val="24"/>
          <w:szCs w:val="24"/>
        </w:rPr>
        <w:t>be used</w:t>
      </w:r>
      <w:proofErr w:type="gramEnd"/>
      <w:r w:rsidRPr="005364B3">
        <w:rPr>
          <w:rFonts w:cs="Arial"/>
          <w:sz w:val="24"/>
          <w:szCs w:val="24"/>
        </w:rPr>
        <w:t xml:space="preserve"> more regularly.  </w:t>
      </w:r>
    </w:p>
    <w:p w:rsidR="00377AF4" w:rsidRDefault="00377AF4" w:rsidP="00C65750">
      <w:pPr>
        <w:pStyle w:val="Heading5"/>
        <w:rPr>
          <w:rFonts w:cs="Arial"/>
          <w:caps w:val="0"/>
          <w:color w:val="auto"/>
          <w:spacing w:val="0"/>
          <w:sz w:val="24"/>
          <w:szCs w:val="24"/>
        </w:rPr>
      </w:pPr>
    </w:p>
    <w:p w:rsidR="00C65750" w:rsidRPr="00BE0F46" w:rsidRDefault="00C65750" w:rsidP="00C65750">
      <w:pPr>
        <w:pStyle w:val="Heading5"/>
      </w:pPr>
      <w:r w:rsidRPr="00BE0F46">
        <w:lastRenderedPageBreak/>
        <w:t>Work arrival times</w:t>
      </w:r>
    </w:p>
    <w:p w:rsidR="00C65750" w:rsidRDefault="00C65750" w:rsidP="00C65750">
      <w:pPr>
        <w:autoSpaceDE w:val="0"/>
        <w:autoSpaceDN w:val="0"/>
        <w:adjustRightInd w:val="0"/>
        <w:spacing w:before="0" w:after="0" w:line="240" w:lineRule="auto"/>
        <w:rPr>
          <w:rFonts w:cs="Arial"/>
          <w:b/>
          <w:sz w:val="24"/>
          <w:szCs w:val="24"/>
          <w:u w:val="single"/>
        </w:rPr>
      </w:pPr>
    </w:p>
    <w:p w:rsidR="00036C6F" w:rsidRPr="007112A1" w:rsidRDefault="00C65750" w:rsidP="00F30CBB">
      <w:pPr>
        <w:autoSpaceDE w:val="0"/>
        <w:autoSpaceDN w:val="0"/>
        <w:adjustRightInd w:val="0"/>
        <w:spacing w:before="0" w:after="0" w:line="240" w:lineRule="auto"/>
        <w:rPr>
          <w:rFonts w:cs="Arial"/>
          <w:i/>
          <w:sz w:val="24"/>
          <w:szCs w:val="24"/>
          <w:u w:val="single"/>
        </w:rPr>
      </w:pPr>
      <w:r w:rsidRPr="00BE0F46">
        <w:rPr>
          <w:rFonts w:cs="Arial"/>
          <w:i/>
          <w:sz w:val="24"/>
          <w:szCs w:val="24"/>
          <w:u w:val="single"/>
        </w:rPr>
        <w:t>Fig.6 - What time of day do you normally arrive at work?</w:t>
      </w:r>
    </w:p>
    <w:p w:rsidR="00036C6F" w:rsidRDefault="00036C6F" w:rsidP="00F30CBB">
      <w:pPr>
        <w:autoSpaceDE w:val="0"/>
        <w:autoSpaceDN w:val="0"/>
        <w:adjustRightInd w:val="0"/>
        <w:spacing w:before="0" w:after="0" w:line="240" w:lineRule="auto"/>
        <w:rPr>
          <w:rFonts w:cs="Arial"/>
          <w:sz w:val="24"/>
          <w:szCs w:val="24"/>
        </w:rPr>
      </w:pPr>
    </w:p>
    <w:p w:rsidR="009C7342" w:rsidRDefault="00036C6F" w:rsidP="00F30CBB">
      <w:pPr>
        <w:autoSpaceDE w:val="0"/>
        <w:autoSpaceDN w:val="0"/>
        <w:adjustRightInd w:val="0"/>
        <w:spacing w:before="0" w:after="0" w:line="240" w:lineRule="auto"/>
        <w:rPr>
          <w:rFonts w:cs="Arial"/>
          <w:sz w:val="24"/>
          <w:szCs w:val="24"/>
        </w:rPr>
      </w:pPr>
      <w:r>
        <w:rPr>
          <w:rFonts w:cs="Arial"/>
          <w:noProof/>
          <w:sz w:val="24"/>
          <w:szCs w:val="24"/>
          <w:lang w:eastAsia="en-GB"/>
        </w:rPr>
        <w:drawing>
          <wp:inline distT="0" distB="0" distL="0" distR="0" wp14:anchorId="30BD35D9">
            <wp:extent cx="4546600" cy="2701164"/>
            <wp:effectExtent l="0" t="0" r="6350" b="4445"/>
            <wp:docPr id="17" name="Picture 17" descr="Normal arrival time at work.  " title="Bar chart showing normal time of arrival 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55634" cy="2706531"/>
                    </a:xfrm>
                    <a:prstGeom prst="rect">
                      <a:avLst/>
                    </a:prstGeom>
                    <a:noFill/>
                  </pic:spPr>
                </pic:pic>
              </a:graphicData>
            </a:graphic>
          </wp:inline>
        </w:drawing>
      </w:r>
    </w:p>
    <w:p w:rsidR="00C65750" w:rsidRDefault="00C65750" w:rsidP="00F30CBB">
      <w:pPr>
        <w:autoSpaceDE w:val="0"/>
        <w:autoSpaceDN w:val="0"/>
        <w:adjustRightInd w:val="0"/>
        <w:spacing w:before="0" w:after="0" w:line="240" w:lineRule="auto"/>
        <w:rPr>
          <w:rFonts w:cs="Arial"/>
          <w:sz w:val="24"/>
          <w:szCs w:val="24"/>
        </w:rPr>
      </w:pPr>
    </w:p>
    <w:p w:rsidR="00C65750" w:rsidRPr="00BE0F46" w:rsidRDefault="00F0516C" w:rsidP="00C65750">
      <w:pPr>
        <w:autoSpaceDE w:val="0"/>
        <w:autoSpaceDN w:val="0"/>
        <w:adjustRightInd w:val="0"/>
        <w:spacing w:before="0" w:after="0" w:line="240" w:lineRule="auto"/>
        <w:rPr>
          <w:rFonts w:cs="Arial"/>
          <w:sz w:val="24"/>
          <w:szCs w:val="24"/>
        </w:rPr>
      </w:pPr>
      <w:proofErr w:type="gramStart"/>
      <w:r>
        <w:rPr>
          <w:rFonts w:cs="Arial"/>
          <w:sz w:val="24"/>
          <w:szCs w:val="24"/>
        </w:rPr>
        <w:t>48</w:t>
      </w:r>
      <w:r w:rsidR="00C65750" w:rsidRPr="00BE0F46">
        <w:rPr>
          <w:rFonts w:cs="Arial"/>
          <w:sz w:val="24"/>
          <w:szCs w:val="24"/>
        </w:rPr>
        <w:t>%</w:t>
      </w:r>
      <w:proofErr w:type="gramEnd"/>
      <w:r w:rsidR="00C65750" w:rsidRPr="00BE0F46">
        <w:rPr>
          <w:rFonts w:cs="Arial"/>
          <w:sz w:val="24"/>
          <w:szCs w:val="24"/>
        </w:rPr>
        <w:t xml:space="preserve"> of employees start work between 7:30-</w:t>
      </w:r>
      <w:r w:rsidR="007112A1">
        <w:rPr>
          <w:rFonts w:cs="Arial"/>
          <w:sz w:val="24"/>
          <w:szCs w:val="24"/>
        </w:rPr>
        <w:t>8:30, 16</w:t>
      </w:r>
      <w:r w:rsidR="00C65750">
        <w:rPr>
          <w:rFonts w:cs="Arial"/>
          <w:sz w:val="24"/>
          <w:szCs w:val="24"/>
        </w:rPr>
        <w:t xml:space="preserve">% </w:t>
      </w:r>
      <w:r w:rsidR="007112A1">
        <w:rPr>
          <w:rFonts w:cs="Arial"/>
          <w:sz w:val="24"/>
          <w:szCs w:val="24"/>
        </w:rPr>
        <w:t>before 7am and only 7</w:t>
      </w:r>
      <w:r w:rsidR="00C65750" w:rsidRPr="00BE0F46">
        <w:rPr>
          <w:rFonts w:cs="Arial"/>
          <w:sz w:val="24"/>
          <w:szCs w:val="24"/>
        </w:rPr>
        <w:t xml:space="preserve">% starting after 9am. </w:t>
      </w:r>
    </w:p>
    <w:p w:rsidR="00C65750" w:rsidRDefault="00C65750" w:rsidP="00F30CBB">
      <w:pPr>
        <w:autoSpaceDE w:val="0"/>
        <w:autoSpaceDN w:val="0"/>
        <w:adjustRightInd w:val="0"/>
        <w:spacing w:before="0" w:after="0" w:line="240" w:lineRule="auto"/>
        <w:rPr>
          <w:rFonts w:cs="Arial"/>
          <w:sz w:val="24"/>
          <w:szCs w:val="24"/>
        </w:rPr>
      </w:pPr>
    </w:p>
    <w:p w:rsidR="007112A1" w:rsidRPr="00BC7AD9" w:rsidRDefault="007112A1" w:rsidP="007112A1">
      <w:pPr>
        <w:pStyle w:val="Heading5"/>
      </w:pPr>
      <w:r w:rsidRPr="00BC7AD9">
        <w:t>Work finish times</w:t>
      </w:r>
    </w:p>
    <w:p w:rsidR="007112A1" w:rsidRPr="00664413" w:rsidRDefault="007112A1" w:rsidP="007112A1">
      <w:pPr>
        <w:autoSpaceDE w:val="0"/>
        <w:autoSpaceDN w:val="0"/>
        <w:adjustRightInd w:val="0"/>
        <w:spacing w:before="0" w:after="0" w:line="240" w:lineRule="auto"/>
        <w:rPr>
          <w:b/>
          <w:sz w:val="24"/>
          <w:szCs w:val="24"/>
          <w:u w:val="single"/>
        </w:rPr>
      </w:pPr>
    </w:p>
    <w:p w:rsidR="007112A1" w:rsidRPr="00BE0F46" w:rsidRDefault="007112A1" w:rsidP="007112A1">
      <w:pPr>
        <w:autoSpaceDE w:val="0"/>
        <w:autoSpaceDN w:val="0"/>
        <w:adjustRightInd w:val="0"/>
        <w:spacing w:before="0" w:after="0" w:line="240" w:lineRule="auto"/>
        <w:rPr>
          <w:rFonts w:cs="Arial"/>
          <w:i/>
          <w:sz w:val="24"/>
          <w:szCs w:val="24"/>
          <w:u w:val="single"/>
        </w:rPr>
      </w:pPr>
      <w:r w:rsidRPr="00BE0F46">
        <w:rPr>
          <w:rFonts w:cs="Arial"/>
          <w:i/>
          <w:sz w:val="24"/>
          <w:szCs w:val="24"/>
          <w:u w:val="single"/>
        </w:rPr>
        <w:t>Fig.7 - What time of day do you normally leave work?</w:t>
      </w:r>
    </w:p>
    <w:p w:rsidR="004C474B" w:rsidRDefault="004C474B" w:rsidP="00F30CBB">
      <w:pPr>
        <w:autoSpaceDE w:val="0"/>
        <w:autoSpaceDN w:val="0"/>
        <w:adjustRightInd w:val="0"/>
        <w:spacing w:before="0" w:after="0" w:line="240" w:lineRule="auto"/>
        <w:rPr>
          <w:rFonts w:cs="Arial"/>
          <w:sz w:val="24"/>
          <w:szCs w:val="24"/>
        </w:rPr>
      </w:pPr>
    </w:p>
    <w:p w:rsidR="00E41816" w:rsidRDefault="00E41816" w:rsidP="00F30CBB">
      <w:pPr>
        <w:autoSpaceDE w:val="0"/>
        <w:autoSpaceDN w:val="0"/>
        <w:adjustRightInd w:val="0"/>
        <w:spacing w:before="0" w:after="0" w:line="240" w:lineRule="auto"/>
        <w:rPr>
          <w:rFonts w:cs="Arial"/>
          <w:sz w:val="24"/>
          <w:szCs w:val="24"/>
        </w:rPr>
      </w:pPr>
    </w:p>
    <w:p w:rsidR="00FA2804" w:rsidRDefault="00036C6F" w:rsidP="00F30CBB">
      <w:pPr>
        <w:autoSpaceDE w:val="0"/>
        <w:autoSpaceDN w:val="0"/>
        <w:adjustRightInd w:val="0"/>
        <w:spacing w:before="0" w:after="0" w:line="240" w:lineRule="auto"/>
        <w:rPr>
          <w:rFonts w:cs="Arial"/>
          <w:sz w:val="24"/>
          <w:szCs w:val="24"/>
        </w:rPr>
      </w:pPr>
      <w:r>
        <w:rPr>
          <w:rFonts w:cs="Arial"/>
          <w:noProof/>
          <w:sz w:val="24"/>
          <w:szCs w:val="24"/>
          <w:lang w:eastAsia="en-GB"/>
        </w:rPr>
        <w:drawing>
          <wp:inline distT="0" distB="0" distL="0" distR="0" wp14:anchorId="7F164DE7">
            <wp:extent cx="4546600" cy="2645863"/>
            <wp:effectExtent l="0" t="0" r="6350" b="2540"/>
            <wp:docPr id="18" name="Picture 18" descr="Normal time of leaving work." title="Bar chart showing normal time of leaving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55573" cy="2651085"/>
                    </a:xfrm>
                    <a:prstGeom prst="rect">
                      <a:avLst/>
                    </a:prstGeom>
                    <a:noFill/>
                  </pic:spPr>
                </pic:pic>
              </a:graphicData>
            </a:graphic>
          </wp:inline>
        </w:drawing>
      </w:r>
    </w:p>
    <w:p w:rsidR="007112A1" w:rsidRDefault="007112A1" w:rsidP="00F30CBB">
      <w:pPr>
        <w:autoSpaceDE w:val="0"/>
        <w:autoSpaceDN w:val="0"/>
        <w:adjustRightInd w:val="0"/>
        <w:spacing w:before="0" w:after="0" w:line="240" w:lineRule="auto"/>
        <w:rPr>
          <w:rFonts w:cs="Arial"/>
          <w:sz w:val="24"/>
          <w:szCs w:val="24"/>
        </w:rPr>
      </w:pPr>
    </w:p>
    <w:p w:rsidR="007112A1" w:rsidRDefault="00B752EF" w:rsidP="00F30CBB">
      <w:pPr>
        <w:autoSpaceDE w:val="0"/>
        <w:autoSpaceDN w:val="0"/>
        <w:adjustRightInd w:val="0"/>
        <w:spacing w:before="0" w:after="0" w:line="240" w:lineRule="auto"/>
        <w:rPr>
          <w:rFonts w:cs="Arial"/>
          <w:sz w:val="24"/>
          <w:szCs w:val="24"/>
        </w:rPr>
      </w:pPr>
      <w:r>
        <w:rPr>
          <w:rFonts w:cs="Arial"/>
          <w:sz w:val="24"/>
          <w:szCs w:val="24"/>
        </w:rPr>
        <w:t>The most common time that</w:t>
      </w:r>
      <w:r w:rsidR="00B121B4">
        <w:rPr>
          <w:rFonts w:cs="Arial"/>
          <w:sz w:val="24"/>
          <w:szCs w:val="24"/>
        </w:rPr>
        <w:t xml:space="preserve"> </w:t>
      </w:r>
      <w:r>
        <w:rPr>
          <w:rFonts w:cs="Arial"/>
          <w:sz w:val="24"/>
          <w:szCs w:val="24"/>
        </w:rPr>
        <w:t>employees</w:t>
      </w:r>
      <w:r w:rsidR="00B121B4">
        <w:rPr>
          <w:rFonts w:cs="Arial"/>
          <w:sz w:val="24"/>
          <w:szCs w:val="24"/>
        </w:rPr>
        <w:t xml:space="preserve"> leave work </w:t>
      </w:r>
      <w:r>
        <w:rPr>
          <w:rFonts w:cs="Arial"/>
          <w:sz w:val="24"/>
          <w:szCs w:val="24"/>
        </w:rPr>
        <w:t xml:space="preserve">is </w:t>
      </w:r>
      <w:r w:rsidR="00B121B4">
        <w:rPr>
          <w:rFonts w:cs="Arial"/>
          <w:sz w:val="24"/>
          <w:szCs w:val="24"/>
        </w:rPr>
        <w:t xml:space="preserve">between 5:00 – 5:14pm (28%). </w:t>
      </w:r>
      <w:r w:rsidR="007112A1" w:rsidRPr="007112A1">
        <w:rPr>
          <w:rFonts w:cs="Arial"/>
          <w:sz w:val="24"/>
          <w:szCs w:val="24"/>
        </w:rPr>
        <w:t xml:space="preserve">32% of </w:t>
      </w:r>
      <w:r w:rsidR="00BA4C46">
        <w:rPr>
          <w:rFonts w:cs="Arial"/>
          <w:sz w:val="24"/>
          <w:szCs w:val="24"/>
        </w:rPr>
        <w:t>people leave work between 4-4:59pm and 1</w:t>
      </w:r>
      <w:r w:rsidR="007112A1" w:rsidRPr="007112A1">
        <w:rPr>
          <w:rFonts w:cs="Arial"/>
          <w:sz w:val="24"/>
          <w:szCs w:val="24"/>
        </w:rPr>
        <w:t>6% leave between 5</w:t>
      </w:r>
      <w:r w:rsidR="00BA4C46">
        <w:rPr>
          <w:rFonts w:cs="Arial"/>
          <w:sz w:val="24"/>
          <w:szCs w:val="24"/>
        </w:rPr>
        <w:t>:15-5:44</w:t>
      </w:r>
      <w:r w:rsidR="007112A1" w:rsidRPr="007112A1">
        <w:rPr>
          <w:rFonts w:cs="Arial"/>
          <w:sz w:val="24"/>
          <w:szCs w:val="24"/>
        </w:rPr>
        <w:t xml:space="preserve">pm. </w:t>
      </w:r>
    </w:p>
    <w:p w:rsidR="00B478A4" w:rsidRDefault="00B478A4" w:rsidP="00F30CBB">
      <w:pPr>
        <w:autoSpaceDE w:val="0"/>
        <w:autoSpaceDN w:val="0"/>
        <w:adjustRightInd w:val="0"/>
        <w:spacing w:before="0" w:after="0" w:line="240" w:lineRule="auto"/>
        <w:rPr>
          <w:sz w:val="24"/>
          <w:szCs w:val="24"/>
        </w:rPr>
      </w:pPr>
    </w:p>
    <w:p w:rsidR="00233F9D" w:rsidRPr="00BE0F46" w:rsidRDefault="00233F9D" w:rsidP="00233F9D">
      <w:pPr>
        <w:pStyle w:val="Heading5"/>
      </w:pPr>
      <w:r w:rsidRPr="00BE0F46">
        <w:lastRenderedPageBreak/>
        <w:t xml:space="preserve">Changes to encourage Walking and Cycling to work </w:t>
      </w:r>
    </w:p>
    <w:p w:rsidR="00233F9D" w:rsidRDefault="00233F9D" w:rsidP="00233F9D">
      <w:pPr>
        <w:autoSpaceDE w:val="0"/>
        <w:autoSpaceDN w:val="0"/>
        <w:adjustRightInd w:val="0"/>
        <w:spacing w:before="0" w:after="0" w:line="240" w:lineRule="auto"/>
        <w:rPr>
          <w:sz w:val="24"/>
          <w:szCs w:val="24"/>
        </w:rPr>
      </w:pPr>
    </w:p>
    <w:p w:rsidR="00233F9D" w:rsidRDefault="00233F9D" w:rsidP="00233F9D">
      <w:pPr>
        <w:autoSpaceDE w:val="0"/>
        <w:autoSpaceDN w:val="0"/>
        <w:adjustRightInd w:val="0"/>
        <w:spacing w:before="0" w:after="0" w:line="240" w:lineRule="auto"/>
        <w:rPr>
          <w:sz w:val="24"/>
          <w:szCs w:val="24"/>
        </w:rPr>
      </w:pPr>
      <w:r w:rsidRPr="00BE0F46">
        <w:rPr>
          <w:i/>
          <w:sz w:val="24"/>
          <w:szCs w:val="24"/>
          <w:u w:val="single"/>
        </w:rPr>
        <w:t>Fig.8 - Which of the following changes would encourage you to walk or cycle to work?</w:t>
      </w:r>
    </w:p>
    <w:p w:rsidR="00233F9D" w:rsidRDefault="00233F9D" w:rsidP="00F30CBB">
      <w:pPr>
        <w:autoSpaceDE w:val="0"/>
        <w:autoSpaceDN w:val="0"/>
        <w:adjustRightInd w:val="0"/>
        <w:spacing w:before="0" w:after="0" w:line="240" w:lineRule="auto"/>
        <w:rPr>
          <w:sz w:val="24"/>
          <w:szCs w:val="24"/>
        </w:rPr>
      </w:pPr>
    </w:p>
    <w:p w:rsidR="00E41816" w:rsidRDefault="00233F9D" w:rsidP="00F30CBB">
      <w:pPr>
        <w:autoSpaceDE w:val="0"/>
        <w:autoSpaceDN w:val="0"/>
        <w:adjustRightInd w:val="0"/>
        <w:spacing w:before="0" w:after="0" w:line="240" w:lineRule="auto"/>
        <w:rPr>
          <w:sz w:val="24"/>
          <w:szCs w:val="24"/>
        </w:rPr>
      </w:pPr>
      <w:r>
        <w:rPr>
          <w:rFonts w:cs="Arial"/>
          <w:noProof/>
          <w:sz w:val="24"/>
          <w:szCs w:val="24"/>
          <w:lang w:eastAsia="en-GB"/>
        </w:rPr>
        <w:drawing>
          <wp:inline distT="0" distB="0" distL="0" distR="0" wp14:anchorId="64DF4D73" wp14:editId="65AB28EA">
            <wp:extent cx="5886450" cy="3748748"/>
            <wp:effectExtent l="0" t="0" r="0" b="4445"/>
            <wp:docPr id="20" name="Picture 20" descr="Proportion of respondents favouring each change option to encourage walking or cycling." title="Bar chart showing changes that would encourage walking or 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1932" cy="3752239"/>
                    </a:xfrm>
                    <a:prstGeom prst="rect">
                      <a:avLst/>
                    </a:prstGeom>
                    <a:noFill/>
                  </pic:spPr>
                </pic:pic>
              </a:graphicData>
            </a:graphic>
          </wp:inline>
        </w:drawing>
      </w:r>
    </w:p>
    <w:p w:rsidR="00233F9D" w:rsidRDefault="00233F9D" w:rsidP="00F30CBB">
      <w:pPr>
        <w:autoSpaceDE w:val="0"/>
        <w:autoSpaceDN w:val="0"/>
        <w:adjustRightInd w:val="0"/>
        <w:spacing w:before="0" w:after="0" w:line="240" w:lineRule="auto"/>
        <w:rPr>
          <w:sz w:val="24"/>
          <w:szCs w:val="24"/>
        </w:rPr>
      </w:pPr>
    </w:p>
    <w:p w:rsidR="002B67D0" w:rsidRPr="002B67D0" w:rsidRDefault="002B67D0" w:rsidP="002B67D0">
      <w:pPr>
        <w:autoSpaceDE w:val="0"/>
        <w:autoSpaceDN w:val="0"/>
        <w:adjustRightInd w:val="0"/>
        <w:spacing w:before="0" w:after="0" w:line="240" w:lineRule="auto"/>
        <w:ind w:left="360"/>
        <w:rPr>
          <w:rFonts w:cs="Arial"/>
          <w:i/>
          <w:szCs w:val="24"/>
        </w:rPr>
      </w:pPr>
      <w:r w:rsidRPr="002B67D0">
        <w:rPr>
          <w:rFonts w:cs="Arial"/>
          <w:i/>
          <w:szCs w:val="24"/>
        </w:rPr>
        <w:t xml:space="preserve">*Note:  percentages do not total 100 per cent because the respondent could select more than one option. Of the 265 respondents who selected “drive alone” in response in Fig.2, 142 (54%) selected “none of these” in response to this question. </w:t>
      </w:r>
    </w:p>
    <w:p w:rsidR="002B67D0" w:rsidRDefault="002B67D0" w:rsidP="00233F9D">
      <w:pPr>
        <w:autoSpaceDE w:val="0"/>
        <w:autoSpaceDN w:val="0"/>
        <w:adjustRightInd w:val="0"/>
        <w:spacing w:before="0" w:after="0" w:line="240" w:lineRule="auto"/>
        <w:rPr>
          <w:sz w:val="24"/>
          <w:szCs w:val="24"/>
        </w:rPr>
      </w:pPr>
    </w:p>
    <w:p w:rsidR="00233F9D" w:rsidRDefault="00233F9D" w:rsidP="00233F9D">
      <w:pPr>
        <w:autoSpaceDE w:val="0"/>
        <w:autoSpaceDN w:val="0"/>
        <w:adjustRightInd w:val="0"/>
        <w:spacing w:before="0" w:after="0" w:line="240" w:lineRule="auto"/>
        <w:rPr>
          <w:sz w:val="24"/>
          <w:szCs w:val="24"/>
        </w:rPr>
      </w:pPr>
      <w:r>
        <w:rPr>
          <w:sz w:val="24"/>
          <w:szCs w:val="24"/>
        </w:rPr>
        <w:t>Improving the condition of pedestrian walkways and cycle paths to the estate would encourage the most people to cycle and walk to work (27%)</w:t>
      </w:r>
      <w:r w:rsidR="00F278DC">
        <w:rPr>
          <w:sz w:val="24"/>
          <w:szCs w:val="24"/>
        </w:rPr>
        <w:t xml:space="preserve"> (</w:t>
      </w:r>
      <w:proofErr w:type="gramStart"/>
      <w:r w:rsidR="00F278DC">
        <w:rPr>
          <w:sz w:val="24"/>
          <w:szCs w:val="24"/>
        </w:rPr>
        <w:t>same</w:t>
      </w:r>
      <w:proofErr w:type="gramEnd"/>
      <w:r w:rsidR="00F278DC">
        <w:rPr>
          <w:sz w:val="24"/>
          <w:szCs w:val="24"/>
        </w:rPr>
        <w:t xml:space="preserve"> as 2018)</w:t>
      </w:r>
      <w:r>
        <w:rPr>
          <w:sz w:val="24"/>
          <w:szCs w:val="24"/>
        </w:rPr>
        <w:t>, followed by better lit paths (17%)</w:t>
      </w:r>
      <w:r w:rsidR="00F278DC">
        <w:rPr>
          <w:sz w:val="24"/>
          <w:szCs w:val="24"/>
        </w:rPr>
        <w:t xml:space="preserve"> (15% in 2018)</w:t>
      </w:r>
      <w:r>
        <w:rPr>
          <w:sz w:val="24"/>
          <w:szCs w:val="24"/>
        </w:rPr>
        <w:t xml:space="preserve">, </w:t>
      </w:r>
      <w:r w:rsidRPr="00233F9D">
        <w:rPr>
          <w:sz w:val="24"/>
          <w:szCs w:val="24"/>
        </w:rPr>
        <w:t xml:space="preserve">Showers, lockers and changing facilities at workplace </w:t>
      </w:r>
      <w:r>
        <w:rPr>
          <w:sz w:val="24"/>
          <w:szCs w:val="24"/>
        </w:rPr>
        <w:t>(12%)</w:t>
      </w:r>
      <w:r w:rsidR="00F278DC">
        <w:rPr>
          <w:sz w:val="24"/>
          <w:szCs w:val="24"/>
        </w:rPr>
        <w:t xml:space="preserve"> (10% in 2018)</w:t>
      </w:r>
      <w:r>
        <w:rPr>
          <w:sz w:val="24"/>
          <w:szCs w:val="24"/>
        </w:rPr>
        <w:t xml:space="preserve"> and assistance with the purchase of a bicycle (11%)</w:t>
      </w:r>
      <w:r w:rsidR="00F278DC">
        <w:rPr>
          <w:sz w:val="24"/>
          <w:szCs w:val="24"/>
        </w:rPr>
        <w:t xml:space="preserve"> (13% in 2018)</w:t>
      </w:r>
      <w:r>
        <w:rPr>
          <w:sz w:val="24"/>
          <w:szCs w:val="24"/>
        </w:rPr>
        <w:t xml:space="preserve">. </w:t>
      </w:r>
    </w:p>
    <w:p w:rsidR="00C22FFB" w:rsidRDefault="00C22FFB" w:rsidP="00233F9D">
      <w:pPr>
        <w:autoSpaceDE w:val="0"/>
        <w:autoSpaceDN w:val="0"/>
        <w:adjustRightInd w:val="0"/>
        <w:spacing w:before="0" w:after="0" w:line="240" w:lineRule="auto"/>
        <w:rPr>
          <w:sz w:val="24"/>
          <w:szCs w:val="24"/>
        </w:rPr>
      </w:pPr>
    </w:p>
    <w:p w:rsidR="00C22FFB" w:rsidRDefault="00C22FFB" w:rsidP="00C22FFB">
      <w:pPr>
        <w:autoSpaceDE w:val="0"/>
        <w:autoSpaceDN w:val="0"/>
        <w:adjustRightInd w:val="0"/>
        <w:spacing w:before="0" w:after="0" w:line="240" w:lineRule="auto"/>
        <w:rPr>
          <w:sz w:val="24"/>
          <w:szCs w:val="24"/>
        </w:rPr>
      </w:pPr>
      <w:proofErr w:type="gramStart"/>
      <w:r w:rsidRPr="00C22FFB">
        <w:rPr>
          <w:sz w:val="24"/>
          <w:szCs w:val="24"/>
        </w:rPr>
        <w:t>43%</w:t>
      </w:r>
      <w:proofErr w:type="gramEnd"/>
      <w:r w:rsidRPr="00C22FFB">
        <w:rPr>
          <w:sz w:val="24"/>
          <w:szCs w:val="24"/>
        </w:rPr>
        <w:t xml:space="preserve"> of respondents said that none of the suggested changes would encourage them to walk or cycle with many commenting that the distance is too far to walk or cycle from home</w:t>
      </w:r>
      <w:r w:rsidR="00040C31">
        <w:rPr>
          <w:sz w:val="24"/>
          <w:szCs w:val="24"/>
        </w:rPr>
        <w:t>,</w:t>
      </w:r>
      <w:r w:rsidRPr="00C22FFB">
        <w:rPr>
          <w:sz w:val="24"/>
          <w:szCs w:val="24"/>
        </w:rPr>
        <w:t xml:space="preserve"> and others mentioning that they need a car to do the school</w:t>
      </w:r>
      <w:r w:rsidR="00284013">
        <w:rPr>
          <w:sz w:val="24"/>
          <w:szCs w:val="24"/>
        </w:rPr>
        <w:t>/nursery</w:t>
      </w:r>
      <w:r w:rsidRPr="00C22FFB">
        <w:rPr>
          <w:sz w:val="24"/>
          <w:szCs w:val="24"/>
        </w:rPr>
        <w:t xml:space="preserve"> run before work. Others commented that </w:t>
      </w:r>
      <w:r w:rsidR="00284013">
        <w:rPr>
          <w:sz w:val="24"/>
          <w:szCs w:val="24"/>
        </w:rPr>
        <w:t xml:space="preserve">they would only cycle if </w:t>
      </w:r>
      <w:r w:rsidR="00040C31">
        <w:rPr>
          <w:sz w:val="24"/>
          <w:szCs w:val="24"/>
        </w:rPr>
        <w:t>the weather was better</w:t>
      </w:r>
      <w:r w:rsidR="00284013">
        <w:rPr>
          <w:sz w:val="24"/>
          <w:szCs w:val="24"/>
        </w:rPr>
        <w:t xml:space="preserve"> and others wanting safer cycle lanes/paths. </w:t>
      </w:r>
      <w:r w:rsidRPr="00C22FFB">
        <w:rPr>
          <w:sz w:val="24"/>
          <w:szCs w:val="24"/>
        </w:rPr>
        <w:t xml:space="preserve">A few also mentioned that better parking on the </w:t>
      </w:r>
      <w:r w:rsidR="00040C31">
        <w:rPr>
          <w:sz w:val="24"/>
          <w:szCs w:val="24"/>
        </w:rPr>
        <w:t>north</w:t>
      </w:r>
      <w:r w:rsidRPr="00C22FFB">
        <w:rPr>
          <w:sz w:val="24"/>
          <w:szCs w:val="24"/>
        </w:rPr>
        <w:t xml:space="preserve"> side of the Greenway Bridge would be useful, so they can then part drive, part walk</w:t>
      </w:r>
      <w:r w:rsidR="00284013">
        <w:rPr>
          <w:sz w:val="24"/>
          <w:szCs w:val="24"/>
        </w:rPr>
        <w:t xml:space="preserve">/cycle to the estate. </w:t>
      </w:r>
    </w:p>
    <w:p w:rsidR="00377AF4" w:rsidRDefault="00377AF4" w:rsidP="00C22FFB">
      <w:pPr>
        <w:autoSpaceDE w:val="0"/>
        <w:autoSpaceDN w:val="0"/>
        <w:adjustRightInd w:val="0"/>
        <w:spacing w:before="0" w:after="0" w:line="240" w:lineRule="auto"/>
        <w:rPr>
          <w:sz w:val="24"/>
          <w:szCs w:val="24"/>
        </w:rPr>
      </w:pPr>
    </w:p>
    <w:p w:rsidR="00377AF4" w:rsidRDefault="00377AF4" w:rsidP="00C22FFB">
      <w:pPr>
        <w:autoSpaceDE w:val="0"/>
        <w:autoSpaceDN w:val="0"/>
        <w:adjustRightInd w:val="0"/>
        <w:spacing w:before="0" w:after="0" w:line="240" w:lineRule="auto"/>
        <w:rPr>
          <w:sz w:val="24"/>
          <w:szCs w:val="24"/>
        </w:rPr>
      </w:pPr>
    </w:p>
    <w:p w:rsidR="00377AF4" w:rsidRDefault="00377AF4" w:rsidP="00C22FFB">
      <w:pPr>
        <w:autoSpaceDE w:val="0"/>
        <w:autoSpaceDN w:val="0"/>
        <w:adjustRightInd w:val="0"/>
        <w:spacing w:before="0" w:after="0" w:line="240" w:lineRule="auto"/>
        <w:rPr>
          <w:sz w:val="24"/>
          <w:szCs w:val="24"/>
        </w:rPr>
      </w:pPr>
    </w:p>
    <w:p w:rsidR="00233F9D" w:rsidRDefault="00233F9D" w:rsidP="00F30CBB">
      <w:pPr>
        <w:autoSpaceDE w:val="0"/>
        <w:autoSpaceDN w:val="0"/>
        <w:adjustRightInd w:val="0"/>
        <w:spacing w:before="0" w:after="0" w:line="240" w:lineRule="auto"/>
        <w:rPr>
          <w:sz w:val="24"/>
          <w:szCs w:val="24"/>
        </w:rPr>
      </w:pPr>
    </w:p>
    <w:p w:rsidR="003C3358" w:rsidRPr="00BC7AF7" w:rsidRDefault="003C3358" w:rsidP="003C3358">
      <w:pPr>
        <w:pStyle w:val="Heading5"/>
      </w:pPr>
      <w:r w:rsidRPr="00BC7AF7">
        <w:lastRenderedPageBreak/>
        <w:t>Changes to encou</w:t>
      </w:r>
      <w:r>
        <w:t>rage Bus use</w:t>
      </w:r>
      <w:r w:rsidRPr="00BC7AF7">
        <w:t xml:space="preserve"> </w:t>
      </w:r>
    </w:p>
    <w:p w:rsidR="003C3358" w:rsidRDefault="003C3358" w:rsidP="003C3358">
      <w:pPr>
        <w:autoSpaceDE w:val="0"/>
        <w:autoSpaceDN w:val="0"/>
        <w:adjustRightInd w:val="0"/>
        <w:spacing w:before="0" w:after="0" w:line="240" w:lineRule="auto"/>
        <w:rPr>
          <w:rFonts w:cs="Arial"/>
          <w:b/>
          <w:sz w:val="24"/>
          <w:szCs w:val="24"/>
        </w:rPr>
      </w:pPr>
    </w:p>
    <w:p w:rsidR="003C3358" w:rsidRPr="00BC7AF7" w:rsidRDefault="003C3358" w:rsidP="003C3358">
      <w:pPr>
        <w:autoSpaceDE w:val="0"/>
        <w:autoSpaceDN w:val="0"/>
        <w:adjustRightInd w:val="0"/>
        <w:spacing w:before="0" w:after="0" w:line="240" w:lineRule="auto"/>
        <w:rPr>
          <w:i/>
          <w:sz w:val="24"/>
          <w:szCs w:val="24"/>
          <w:u w:val="single"/>
        </w:rPr>
      </w:pPr>
      <w:r>
        <w:rPr>
          <w:i/>
          <w:sz w:val="24"/>
          <w:szCs w:val="24"/>
          <w:u w:val="single"/>
        </w:rPr>
        <w:t>Fig.9</w:t>
      </w:r>
      <w:r w:rsidRPr="00BC7AF7">
        <w:rPr>
          <w:i/>
          <w:sz w:val="24"/>
          <w:szCs w:val="24"/>
          <w:u w:val="single"/>
        </w:rPr>
        <w:t xml:space="preserve"> - </w:t>
      </w:r>
      <w:r w:rsidRPr="00A63A0F">
        <w:rPr>
          <w:i/>
          <w:sz w:val="24"/>
          <w:szCs w:val="24"/>
          <w:u w:val="single"/>
        </w:rPr>
        <w:t>Which of the following would encourage you to travel by,</w:t>
      </w:r>
      <w:r>
        <w:rPr>
          <w:i/>
          <w:sz w:val="24"/>
          <w:szCs w:val="24"/>
          <w:u w:val="single"/>
        </w:rPr>
        <w:t xml:space="preserve"> or continue to travel by, bus?</w:t>
      </w:r>
    </w:p>
    <w:p w:rsidR="002C4CF4" w:rsidRDefault="003C3358">
      <w:pPr>
        <w:rPr>
          <w:rFonts w:cs="Arial"/>
          <w:b/>
          <w:sz w:val="24"/>
          <w:szCs w:val="24"/>
        </w:rPr>
      </w:pPr>
      <w:r>
        <w:rPr>
          <w:rFonts w:cs="Arial"/>
          <w:noProof/>
          <w:sz w:val="24"/>
          <w:szCs w:val="24"/>
          <w:lang w:eastAsia="en-GB"/>
        </w:rPr>
        <w:drawing>
          <wp:inline distT="0" distB="0" distL="0" distR="0" wp14:anchorId="6EB5A035" wp14:editId="48D00252">
            <wp:extent cx="5781675" cy="3232770"/>
            <wp:effectExtent l="0" t="0" r="0" b="6350"/>
            <wp:docPr id="1" name="Picture 1" descr="Proportion of respondents favouring different change options to encourage travel by bus." title="Bar chart showing changes that would encourage travel by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6694" cy="3235577"/>
                    </a:xfrm>
                    <a:prstGeom prst="rect">
                      <a:avLst/>
                    </a:prstGeom>
                    <a:noFill/>
                  </pic:spPr>
                </pic:pic>
              </a:graphicData>
            </a:graphic>
          </wp:inline>
        </w:drawing>
      </w:r>
    </w:p>
    <w:p w:rsidR="003A5C94" w:rsidRPr="003A5C94" w:rsidRDefault="003A5C94" w:rsidP="003A5C94">
      <w:pPr>
        <w:autoSpaceDE w:val="0"/>
        <w:autoSpaceDN w:val="0"/>
        <w:adjustRightInd w:val="0"/>
        <w:spacing w:before="0" w:after="0" w:line="240" w:lineRule="auto"/>
        <w:ind w:left="360"/>
        <w:rPr>
          <w:rFonts w:cs="Arial"/>
          <w:i/>
          <w:szCs w:val="24"/>
        </w:rPr>
      </w:pPr>
      <w:r w:rsidRPr="003A5C94">
        <w:rPr>
          <w:rFonts w:cs="Arial"/>
          <w:i/>
          <w:szCs w:val="24"/>
        </w:rPr>
        <w:t xml:space="preserve">*Note:  percentages do not total 100 per cent because the respondent could select more than one option. Of the 265 respondents who selected “drive alone” in relation to Fig.2, 178 (67%) selected “none of these” in response to this question.  </w:t>
      </w:r>
    </w:p>
    <w:p w:rsidR="003A5C94" w:rsidRDefault="003A5C94" w:rsidP="00C754E2">
      <w:pPr>
        <w:autoSpaceDE w:val="0"/>
        <w:autoSpaceDN w:val="0"/>
        <w:adjustRightInd w:val="0"/>
        <w:spacing w:before="0" w:after="0" w:line="240" w:lineRule="auto"/>
        <w:rPr>
          <w:rFonts w:cs="Arial"/>
          <w:b/>
          <w:sz w:val="24"/>
          <w:szCs w:val="24"/>
        </w:rPr>
      </w:pPr>
    </w:p>
    <w:p w:rsidR="005354CF" w:rsidRDefault="00C754E2" w:rsidP="00C754E2">
      <w:pPr>
        <w:autoSpaceDE w:val="0"/>
        <w:autoSpaceDN w:val="0"/>
        <w:adjustRightInd w:val="0"/>
        <w:spacing w:before="0" w:after="0" w:line="240" w:lineRule="auto"/>
        <w:rPr>
          <w:rFonts w:cs="Arial"/>
          <w:sz w:val="24"/>
          <w:szCs w:val="24"/>
        </w:rPr>
      </w:pPr>
      <w:r>
        <w:rPr>
          <w:rFonts w:cs="Arial"/>
          <w:sz w:val="24"/>
          <w:szCs w:val="24"/>
        </w:rPr>
        <w:t>The most popular measures were discounts on tickets (19%)</w:t>
      </w:r>
      <w:r w:rsidR="00F278DC">
        <w:rPr>
          <w:rFonts w:cs="Arial"/>
          <w:sz w:val="24"/>
          <w:szCs w:val="24"/>
        </w:rPr>
        <w:t xml:space="preserve"> (15% in 2018)</w:t>
      </w:r>
      <w:r>
        <w:rPr>
          <w:rFonts w:cs="Arial"/>
          <w:sz w:val="24"/>
          <w:szCs w:val="24"/>
        </w:rPr>
        <w:t>, better bus information (8%)</w:t>
      </w:r>
      <w:r w:rsidR="00F278DC">
        <w:rPr>
          <w:rFonts w:cs="Arial"/>
          <w:sz w:val="24"/>
          <w:szCs w:val="24"/>
        </w:rPr>
        <w:t xml:space="preserve"> (9% in 2018)</w:t>
      </w:r>
      <w:r>
        <w:rPr>
          <w:rFonts w:cs="Arial"/>
          <w:sz w:val="24"/>
          <w:szCs w:val="24"/>
        </w:rPr>
        <w:t xml:space="preserve"> and bus stop closer to the workplace (5%)</w:t>
      </w:r>
      <w:r w:rsidR="00F278DC">
        <w:rPr>
          <w:rFonts w:cs="Arial"/>
          <w:sz w:val="24"/>
          <w:szCs w:val="24"/>
        </w:rPr>
        <w:t xml:space="preserve"> (Same in 2018)</w:t>
      </w:r>
      <w:r w:rsidR="005354CF">
        <w:rPr>
          <w:rFonts w:cs="Arial"/>
          <w:sz w:val="24"/>
          <w:szCs w:val="24"/>
        </w:rPr>
        <w:t>. A</w:t>
      </w:r>
      <w:r>
        <w:rPr>
          <w:rFonts w:cs="Arial"/>
          <w:sz w:val="24"/>
          <w:szCs w:val="24"/>
        </w:rPr>
        <w:t xml:space="preserve"> large proportion (66%) </w:t>
      </w:r>
      <w:r w:rsidR="005354CF">
        <w:rPr>
          <w:rFonts w:cs="Arial"/>
          <w:sz w:val="24"/>
          <w:szCs w:val="24"/>
        </w:rPr>
        <w:t xml:space="preserve">however </w:t>
      </w:r>
      <w:r>
        <w:rPr>
          <w:rFonts w:cs="Arial"/>
          <w:sz w:val="24"/>
          <w:szCs w:val="24"/>
        </w:rPr>
        <w:t xml:space="preserve">stated that none of the suggested </w:t>
      </w:r>
      <w:r w:rsidR="00B81423">
        <w:rPr>
          <w:rFonts w:cs="Arial"/>
          <w:sz w:val="24"/>
          <w:szCs w:val="24"/>
        </w:rPr>
        <w:t>changes would encourage bus use</w:t>
      </w:r>
      <w:r w:rsidR="005354CF">
        <w:rPr>
          <w:rFonts w:cs="Arial"/>
          <w:sz w:val="24"/>
          <w:szCs w:val="24"/>
        </w:rPr>
        <w:t>. People further</w:t>
      </w:r>
      <w:r>
        <w:rPr>
          <w:rFonts w:cs="Arial"/>
          <w:sz w:val="24"/>
          <w:szCs w:val="24"/>
        </w:rPr>
        <w:t xml:space="preserve"> commented </w:t>
      </w:r>
      <w:r w:rsidR="005354CF">
        <w:rPr>
          <w:rFonts w:cs="Arial"/>
          <w:sz w:val="24"/>
          <w:szCs w:val="24"/>
        </w:rPr>
        <w:t xml:space="preserve">on the expensive price of bus tickets compared to driving, the inconvenience in time and money of having to get connecting buses and no existence or limited service of a bus or route from their home. </w:t>
      </w:r>
    </w:p>
    <w:p w:rsidR="00C754E2" w:rsidRDefault="00C754E2" w:rsidP="00C754E2">
      <w:pPr>
        <w:autoSpaceDE w:val="0"/>
        <w:autoSpaceDN w:val="0"/>
        <w:adjustRightInd w:val="0"/>
        <w:spacing w:before="0" w:after="0" w:line="240" w:lineRule="auto"/>
        <w:rPr>
          <w:rFonts w:cs="Arial"/>
          <w:sz w:val="24"/>
          <w:szCs w:val="24"/>
        </w:rPr>
      </w:pPr>
    </w:p>
    <w:p w:rsidR="007832B0" w:rsidRDefault="007832B0" w:rsidP="00D54016">
      <w:pPr>
        <w:pStyle w:val="Heading5"/>
      </w:pPr>
    </w:p>
    <w:p w:rsidR="007832B0" w:rsidRDefault="007832B0" w:rsidP="00D54016">
      <w:pPr>
        <w:pStyle w:val="Heading5"/>
      </w:pPr>
    </w:p>
    <w:p w:rsidR="007832B0" w:rsidRDefault="007832B0" w:rsidP="00D54016">
      <w:pPr>
        <w:pStyle w:val="Heading5"/>
      </w:pPr>
    </w:p>
    <w:p w:rsidR="007832B0" w:rsidRDefault="007832B0" w:rsidP="00D54016">
      <w:pPr>
        <w:pStyle w:val="Heading5"/>
      </w:pPr>
    </w:p>
    <w:p w:rsidR="007832B0" w:rsidRDefault="007832B0" w:rsidP="00D54016">
      <w:pPr>
        <w:pStyle w:val="Heading5"/>
      </w:pPr>
    </w:p>
    <w:p w:rsidR="007832B0" w:rsidRDefault="007832B0" w:rsidP="00D54016">
      <w:pPr>
        <w:pStyle w:val="Heading5"/>
      </w:pPr>
    </w:p>
    <w:p w:rsidR="00D54016" w:rsidRPr="001818EA" w:rsidRDefault="00D54016" w:rsidP="00D54016">
      <w:pPr>
        <w:pStyle w:val="Heading5"/>
      </w:pPr>
      <w:r w:rsidRPr="001818EA">
        <w:lastRenderedPageBreak/>
        <w:t>Changes to encou</w:t>
      </w:r>
      <w:r>
        <w:t>rage Car-sharing</w:t>
      </w:r>
      <w:r w:rsidRPr="001818EA">
        <w:t xml:space="preserve"> </w:t>
      </w:r>
    </w:p>
    <w:p w:rsidR="00D54016" w:rsidRDefault="00D54016" w:rsidP="00D54016">
      <w:pPr>
        <w:autoSpaceDE w:val="0"/>
        <w:autoSpaceDN w:val="0"/>
        <w:adjustRightInd w:val="0"/>
        <w:spacing w:before="0" w:after="0" w:line="240" w:lineRule="auto"/>
        <w:rPr>
          <w:sz w:val="24"/>
          <w:szCs w:val="24"/>
        </w:rPr>
      </w:pPr>
    </w:p>
    <w:p w:rsidR="00D54016" w:rsidRDefault="00D54016" w:rsidP="00D54016">
      <w:pPr>
        <w:autoSpaceDE w:val="0"/>
        <w:autoSpaceDN w:val="0"/>
        <w:adjustRightInd w:val="0"/>
        <w:spacing w:before="0" w:after="0" w:line="240" w:lineRule="auto"/>
        <w:rPr>
          <w:i/>
          <w:sz w:val="24"/>
          <w:szCs w:val="24"/>
          <w:u w:val="single"/>
        </w:rPr>
      </w:pPr>
      <w:r>
        <w:rPr>
          <w:i/>
          <w:sz w:val="24"/>
          <w:szCs w:val="24"/>
          <w:u w:val="single"/>
        </w:rPr>
        <w:t>Fig.10</w:t>
      </w:r>
      <w:r w:rsidRPr="00BC7AF7">
        <w:rPr>
          <w:i/>
          <w:sz w:val="24"/>
          <w:szCs w:val="24"/>
          <w:u w:val="single"/>
        </w:rPr>
        <w:t xml:space="preserve"> - </w:t>
      </w:r>
      <w:r w:rsidRPr="001818EA">
        <w:rPr>
          <w:i/>
          <w:sz w:val="24"/>
          <w:szCs w:val="24"/>
          <w:u w:val="single"/>
        </w:rPr>
        <w:t>Which of the following would encourage you to car share?</w:t>
      </w:r>
    </w:p>
    <w:p w:rsidR="00D54016" w:rsidRDefault="00D54016" w:rsidP="00D54016">
      <w:pPr>
        <w:autoSpaceDE w:val="0"/>
        <w:autoSpaceDN w:val="0"/>
        <w:adjustRightInd w:val="0"/>
        <w:spacing w:before="0" w:after="0" w:line="240" w:lineRule="auto"/>
        <w:rPr>
          <w:i/>
          <w:sz w:val="24"/>
          <w:szCs w:val="24"/>
          <w:u w:val="single"/>
        </w:rPr>
      </w:pPr>
    </w:p>
    <w:p w:rsidR="00D54016" w:rsidRDefault="00D54016" w:rsidP="00D54016">
      <w:pPr>
        <w:autoSpaceDE w:val="0"/>
        <w:autoSpaceDN w:val="0"/>
        <w:adjustRightInd w:val="0"/>
        <w:spacing w:before="0" w:after="0" w:line="240" w:lineRule="auto"/>
        <w:rPr>
          <w:i/>
          <w:sz w:val="24"/>
          <w:szCs w:val="24"/>
          <w:u w:val="single"/>
        </w:rPr>
      </w:pPr>
      <w:r>
        <w:rPr>
          <w:rFonts w:cs="Arial"/>
          <w:noProof/>
          <w:sz w:val="24"/>
          <w:szCs w:val="24"/>
          <w:lang w:eastAsia="en-GB"/>
        </w:rPr>
        <w:drawing>
          <wp:inline distT="0" distB="0" distL="0" distR="0" wp14:anchorId="784C4646" wp14:editId="2130D634">
            <wp:extent cx="5807529" cy="2771775"/>
            <wp:effectExtent l="0" t="0" r="3175" b="0"/>
            <wp:docPr id="5" name="Picture 5" descr="Bar chart showing the proportion of residents that would favour different changes to encourage car sharing.  Most respondents indicated they did not want any of the options." title="Chart showing changes that would encourage car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6355" cy="2775987"/>
                    </a:xfrm>
                    <a:prstGeom prst="rect">
                      <a:avLst/>
                    </a:prstGeom>
                    <a:noFill/>
                  </pic:spPr>
                </pic:pic>
              </a:graphicData>
            </a:graphic>
          </wp:inline>
        </w:drawing>
      </w:r>
    </w:p>
    <w:p w:rsidR="00D54016" w:rsidRDefault="00D54016" w:rsidP="00D54016">
      <w:pPr>
        <w:autoSpaceDE w:val="0"/>
        <w:autoSpaceDN w:val="0"/>
        <w:adjustRightInd w:val="0"/>
        <w:spacing w:before="0" w:after="0" w:line="240" w:lineRule="auto"/>
        <w:rPr>
          <w:i/>
          <w:sz w:val="24"/>
          <w:szCs w:val="24"/>
          <w:u w:val="single"/>
        </w:rPr>
      </w:pPr>
    </w:p>
    <w:p w:rsidR="00B06D34" w:rsidRPr="00B06D34" w:rsidRDefault="00B06D34" w:rsidP="00D54016">
      <w:pPr>
        <w:autoSpaceDE w:val="0"/>
        <w:autoSpaceDN w:val="0"/>
        <w:adjustRightInd w:val="0"/>
        <w:spacing w:before="0" w:after="0" w:line="240" w:lineRule="auto"/>
        <w:rPr>
          <w:i/>
          <w:szCs w:val="24"/>
        </w:rPr>
      </w:pPr>
      <w:r w:rsidRPr="00B06D34">
        <w:rPr>
          <w:i/>
          <w:szCs w:val="24"/>
        </w:rPr>
        <w:t>*Note:  percentages do not total 100 per cent because the respondent could select more than one option.</w:t>
      </w:r>
    </w:p>
    <w:p w:rsidR="00B06D34" w:rsidRDefault="00B06D34" w:rsidP="00D54016">
      <w:pPr>
        <w:autoSpaceDE w:val="0"/>
        <w:autoSpaceDN w:val="0"/>
        <w:adjustRightInd w:val="0"/>
        <w:spacing w:before="0" w:after="0" w:line="240" w:lineRule="auto"/>
        <w:rPr>
          <w:sz w:val="24"/>
          <w:szCs w:val="24"/>
        </w:rPr>
      </w:pPr>
    </w:p>
    <w:p w:rsidR="00D54016" w:rsidRPr="00D54016" w:rsidRDefault="00D54016" w:rsidP="00D54016">
      <w:pPr>
        <w:autoSpaceDE w:val="0"/>
        <w:autoSpaceDN w:val="0"/>
        <w:adjustRightInd w:val="0"/>
        <w:spacing w:before="0" w:after="0" w:line="240" w:lineRule="auto"/>
        <w:rPr>
          <w:sz w:val="24"/>
          <w:szCs w:val="24"/>
        </w:rPr>
      </w:pPr>
      <w:r w:rsidRPr="00D54016">
        <w:rPr>
          <w:sz w:val="24"/>
          <w:szCs w:val="24"/>
        </w:rPr>
        <w:t xml:space="preserve">The most popular measures included help in finding </w:t>
      </w:r>
      <w:r w:rsidR="00B06D34">
        <w:rPr>
          <w:sz w:val="24"/>
          <w:szCs w:val="24"/>
        </w:rPr>
        <w:t>a suitable car-share partner (17</w:t>
      </w:r>
      <w:r w:rsidRPr="00D54016">
        <w:rPr>
          <w:sz w:val="24"/>
          <w:szCs w:val="24"/>
        </w:rPr>
        <w:t>%)</w:t>
      </w:r>
      <w:r w:rsidR="00B81423">
        <w:rPr>
          <w:sz w:val="24"/>
          <w:szCs w:val="24"/>
        </w:rPr>
        <w:t xml:space="preserve"> (19% in 2018)</w:t>
      </w:r>
      <w:r w:rsidRPr="00D54016">
        <w:rPr>
          <w:sz w:val="24"/>
          <w:szCs w:val="24"/>
        </w:rPr>
        <w:t>, being able to work the same shift pattern as others who live close by (12%)</w:t>
      </w:r>
      <w:r w:rsidR="00B81423">
        <w:rPr>
          <w:sz w:val="24"/>
          <w:szCs w:val="24"/>
        </w:rPr>
        <w:t xml:space="preserve"> (Same in 2018)</w:t>
      </w:r>
      <w:r w:rsidRPr="00D54016">
        <w:rPr>
          <w:sz w:val="24"/>
          <w:szCs w:val="24"/>
        </w:rPr>
        <w:t>, and a free lift home</w:t>
      </w:r>
      <w:r w:rsidR="00B06D34">
        <w:rPr>
          <w:sz w:val="24"/>
          <w:szCs w:val="24"/>
        </w:rPr>
        <w:t xml:space="preserve"> if let down by other drivers (10%)</w:t>
      </w:r>
      <w:r w:rsidR="00B81423">
        <w:rPr>
          <w:sz w:val="24"/>
          <w:szCs w:val="24"/>
        </w:rPr>
        <w:t xml:space="preserve"> (7% in 2018)</w:t>
      </w:r>
      <w:r w:rsidR="00B06D34">
        <w:rPr>
          <w:sz w:val="24"/>
          <w:szCs w:val="24"/>
        </w:rPr>
        <w:t>. A further 11</w:t>
      </w:r>
      <w:r w:rsidRPr="00D54016">
        <w:rPr>
          <w:sz w:val="24"/>
          <w:szCs w:val="24"/>
        </w:rPr>
        <w:t>% already car-share and said there was no improvements to be made</w:t>
      </w:r>
      <w:r w:rsidR="00B81423">
        <w:rPr>
          <w:sz w:val="24"/>
          <w:szCs w:val="24"/>
        </w:rPr>
        <w:t xml:space="preserve"> (9% in 2018)</w:t>
      </w:r>
      <w:r w:rsidR="00487F89">
        <w:rPr>
          <w:sz w:val="24"/>
          <w:szCs w:val="24"/>
        </w:rPr>
        <w:t xml:space="preserve">. </w:t>
      </w:r>
      <w:r w:rsidR="00B06D34">
        <w:rPr>
          <w:sz w:val="24"/>
          <w:szCs w:val="24"/>
        </w:rPr>
        <w:t>Fu</w:t>
      </w:r>
      <w:r w:rsidR="00474AA2">
        <w:rPr>
          <w:sz w:val="24"/>
          <w:szCs w:val="24"/>
        </w:rPr>
        <w:t>rther common comments</w:t>
      </w:r>
      <w:r w:rsidR="00040C31">
        <w:rPr>
          <w:sz w:val="24"/>
          <w:szCs w:val="24"/>
        </w:rPr>
        <w:t xml:space="preserve"> included not being able to car-</w:t>
      </w:r>
      <w:r w:rsidR="00474AA2">
        <w:rPr>
          <w:sz w:val="24"/>
          <w:szCs w:val="24"/>
        </w:rPr>
        <w:t>sh</w:t>
      </w:r>
      <w:r w:rsidR="00487F89">
        <w:rPr>
          <w:sz w:val="24"/>
          <w:szCs w:val="24"/>
        </w:rPr>
        <w:t xml:space="preserve">are due to working part time, </w:t>
      </w:r>
      <w:r w:rsidR="00474AA2">
        <w:rPr>
          <w:sz w:val="24"/>
          <w:szCs w:val="24"/>
        </w:rPr>
        <w:t>working varied</w:t>
      </w:r>
      <w:r w:rsidR="00487F89">
        <w:rPr>
          <w:sz w:val="24"/>
          <w:szCs w:val="24"/>
        </w:rPr>
        <w:t xml:space="preserve"> hours or having</w:t>
      </w:r>
      <w:r w:rsidR="00D82F34">
        <w:rPr>
          <w:sz w:val="24"/>
          <w:szCs w:val="24"/>
        </w:rPr>
        <w:t xml:space="preserve"> different shift patterns to others.</w:t>
      </w:r>
      <w:r w:rsidR="00487F89">
        <w:rPr>
          <w:sz w:val="24"/>
          <w:szCs w:val="24"/>
        </w:rPr>
        <w:t xml:space="preserve"> </w:t>
      </w:r>
      <w:r w:rsidR="00474AA2">
        <w:rPr>
          <w:sz w:val="24"/>
          <w:szCs w:val="24"/>
        </w:rPr>
        <w:t xml:space="preserve">Others </w:t>
      </w:r>
      <w:r w:rsidR="00D82F34">
        <w:rPr>
          <w:sz w:val="24"/>
          <w:szCs w:val="24"/>
        </w:rPr>
        <w:t>commented that</w:t>
      </w:r>
      <w:r w:rsidR="00474AA2">
        <w:rPr>
          <w:sz w:val="24"/>
          <w:szCs w:val="24"/>
        </w:rPr>
        <w:t xml:space="preserve"> they </w:t>
      </w:r>
      <w:r w:rsidR="00D82F34">
        <w:rPr>
          <w:sz w:val="24"/>
          <w:szCs w:val="24"/>
        </w:rPr>
        <w:t>do not</w:t>
      </w:r>
      <w:r w:rsidR="00474AA2">
        <w:rPr>
          <w:sz w:val="24"/>
          <w:szCs w:val="24"/>
        </w:rPr>
        <w:t xml:space="preserve"> live by any work </w:t>
      </w:r>
      <w:r w:rsidR="00D82F34">
        <w:rPr>
          <w:sz w:val="24"/>
          <w:szCs w:val="24"/>
        </w:rPr>
        <w:t>colleagues</w:t>
      </w:r>
      <w:r w:rsidR="00474AA2">
        <w:rPr>
          <w:sz w:val="24"/>
          <w:szCs w:val="24"/>
        </w:rPr>
        <w:t xml:space="preserve"> or know of anyone who lives </w:t>
      </w:r>
      <w:r w:rsidR="00D82F34">
        <w:rPr>
          <w:sz w:val="24"/>
          <w:szCs w:val="24"/>
        </w:rPr>
        <w:t>near</w:t>
      </w:r>
      <w:r w:rsidR="00040C31">
        <w:rPr>
          <w:sz w:val="24"/>
          <w:szCs w:val="24"/>
        </w:rPr>
        <w:t>by to car-</w:t>
      </w:r>
      <w:r w:rsidR="00474AA2">
        <w:rPr>
          <w:sz w:val="24"/>
          <w:szCs w:val="24"/>
        </w:rPr>
        <w:t xml:space="preserve">share with. </w:t>
      </w:r>
      <w:r w:rsidR="00D82F34">
        <w:rPr>
          <w:sz w:val="24"/>
          <w:szCs w:val="24"/>
        </w:rPr>
        <w:t>A few also commented that they would only be happy to car share with colle</w:t>
      </w:r>
      <w:r w:rsidR="00040C31">
        <w:rPr>
          <w:sz w:val="24"/>
          <w:szCs w:val="24"/>
        </w:rPr>
        <w:t>a</w:t>
      </w:r>
      <w:r w:rsidR="00D82F34">
        <w:rPr>
          <w:sz w:val="24"/>
          <w:szCs w:val="24"/>
        </w:rPr>
        <w:t xml:space="preserve">gues rather than strangers. </w:t>
      </w:r>
      <w:proofErr w:type="gramStart"/>
      <w:r w:rsidR="00D82F34">
        <w:rPr>
          <w:sz w:val="24"/>
          <w:szCs w:val="24"/>
        </w:rPr>
        <w:t>60%</w:t>
      </w:r>
      <w:proofErr w:type="gramEnd"/>
      <w:r w:rsidRPr="00D54016">
        <w:rPr>
          <w:sz w:val="24"/>
          <w:szCs w:val="24"/>
        </w:rPr>
        <w:t xml:space="preserve"> sa</w:t>
      </w:r>
      <w:r w:rsidR="00D82F34">
        <w:rPr>
          <w:sz w:val="24"/>
          <w:szCs w:val="24"/>
        </w:rPr>
        <w:t>id none of the suggested ideas</w:t>
      </w:r>
      <w:r w:rsidRPr="00D54016">
        <w:rPr>
          <w:sz w:val="24"/>
          <w:szCs w:val="24"/>
        </w:rPr>
        <w:t xml:space="preserve"> would encourage them. </w:t>
      </w:r>
    </w:p>
    <w:p w:rsidR="00D54016" w:rsidRPr="00D54016" w:rsidRDefault="00D54016" w:rsidP="00D54016">
      <w:pPr>
        <w:autoSpaceDE w:val="0"/>
        <w:autoSpaceDN w:val="0"/>
        <w:adjustRightInd w:val="0"/>
        <w:spacing w:before="0" w:after="0" w:line="240" w:lineRule="auto"/>
        <w:rPr>
          <w:sz w:val="24"/>
          <w:szCs w:val="24"/>
        </w:rPr>
      </w:pPr>
    </w:p>
    <w:p w:rsidR="00A717CE" w:rsidRDefault="00A717CE" w:rsidP="000E5453">
      <w:pPr>
        <w:autoSpaceDE w:val="0"/>
        <w:autoSpaceDN w:val="0"/>
        <w:adjustRightInd w:val="0"/>
        <w:spacing w:before="0" w:after="0" w:line="240" w:lineRule="auto"/>
        <w:rPr>
          <w:sz w:val="24"/>
          <w:szCs w:val="24"/>
        </w:rPr>
      </w:pPr>
    </w:p>
    <w:p w:rsidR="001D2819" w:rsidRDefault="001D2819" w:rsidP="000E5453">
      <w:pPr>
        <w:autoSpaceDE w:val="0"/>
        <w:autoSpaceDN w:val="0"/>
        <w:adjustRightInd w:val="0"/>
        <w:spacing w:before="0" w:after="0" w:line="240" w:lineRule="auto"/>
        <w:rPr>
          <w:sz w:val="24"/>
          <w:szCs w:val="24"/>
        </w:rPr>
      </w:pPr>
    </w:p>
    <w:p w:rsidR="001D2819" w:rsidRDefault="001D2819" w:rsidP="000E5453">
      <w:pPr>
        <w:autoSpaceDE w:val="0"/>
        <w:autoSpaceDN w:val="0"/>
        <w:adjustRightInd w:val="0"/>
        <w:spacing w:before="0" w:after="0" w:line="240" w:lineRule="auto"/>
        <w:rPr>
          <w:sz w:val="24"/>
          <w:szCs w:val="24"/>
        </w:rPr>
      </w:pPr>
    </w:p>
    <w:p w:rsidR="001D2819" w:rsidRDefault="001D2819" w:rsidP="000E5453">
      <w:pPr>
        <w:autoSpaceDE w:val="0"/>
        <w:autoSpaceDN w:val="0"/>
        <w:adjustRightInd w:val="0"/>
        <w:spacing w:before="0" w:after="0" w:line="240" w:lineRule="auto"/>
        <w:rPr>
          <w:sz w:val="24"/>
          <w:szCs w:val="24"/>
        </w:rPr>
      </w:pPr>
    </w:p>
    <w:p w:rsidR="001D2819" w:rsidRDefault="001D2819" w:rsidP="000E5453">
      <w:pPr>
        <w:autoSpaceDE w:val="0"/>
        <w:autoSpaceDN w:val="0"/>
        <w:adjustRightInd w:val="0"/>
        <w:spacing w:before="0" w:after="0" w:line="240" w:lineRule="auto"/>
        <w:rPr>
          <w:sz w:val="24"/>
          <w:szCs w:val="24"/>
        </w:rPr>
      </w:pPr>
    </w:p>
    <w:p w:rsidR="001D2819" w:rsidRDefault="001D2819" w:rsidP="000E5453">
      <w:pPr>
        <w:autoSpaceDE w:val="0"/>
        <w:autoSpaceDN w:val="0"/>
        <w:adjustRightInd w:val="0"/>
        <w:spacing w:before="0" w:after="0" w:line="240" w:lineRule="auto"/>
        <w:rPr>
          <w:sz w:val="24"/>
          <w:szCs w:val="24"/>
        </w:rPr>
      </w:pPr>
    </w:p>
    <w:p w:rsidR="001D2819" w:rsidRDefault="001D2819" w:rsidP="000E5453">
      <w:pPr>
        <w:autoSpaceDE w:val="0"/>
        <w:autoSpaceDN w:val="0"/>
        <w:adjustRightInd w:val="0"/>
        <w:spacing w:before="0" w:after="0" w:line="240" w:lineRule="auto"/>
        <w:rPr>
          <w:sz w:val="24"/>
          <w:szCs w:val="24"/>
        </w:rPr>
      </w:pPr>
    </w:p>
    <w:p w:rsidR="001D2819" w:rsidRDefault="001D2819" w:rsidP="000E5453">
      <w:pPr>
        <w:autoSpaceDE w:val="0"/>
        <w:autoSpaceDN w:val="0"/>
        <w:adjustRightInd w:val="0"/>
        <w:spacing w:before="0" w:after="0" w:line="240" w:lineRule="auto"/>
        <w:rPr>
          <w:sz w:val="24"/>
          <w:szCs w:val="24"/>
        </w:rPr>
      </w:pPr>
    </w:p>
    <w:p w:rsidR="001D2819" w:rsidRDefault="001D2819" w:rsidP="000E5453">
      <w:pPr>
        <w:autoSpaceDE w:val="0"/>
        <w:autoSpaceDN w:val="0"/>
        <w:adjustRightInd w:val="0"/>
        <w:spacing w:before="0" w:after="0" w:line="240" w:lineRule="auto"/>
        <w:rPr>
          <w:sz w:val="24"/>
          <w:szCs w:val="24"/>
        </w:rPr>
      </w:pPr>
    </w:p>
    <w:p w:rsidR="001D2819" w:rsidRDefault="001D2819" w:rsidP="000E5453">
      <w:pPr>
        <w:autoSpaceDE w:val="0"/>
        <w:autoSpaceDN w:val="0"/>
        <w:adjustRightInd w:val="0"/>
        <w:spacing w:before="0" w:after="0" w:line="240" w:lineRule="auto"/>
        <w:rPr>
          <w:sz w:val="24"/>
          <w:szCs w:val="24"/>
        </w:rPr>
      </w:pPr>
    </w:p>
    <w:p w:rsidR="001D2819" w:rsidRDefault="001D2819" w:rsidP="000E5453">
      <w:pPr>
        <w:autoSpaceDE w:val="0"/>
        <w:autoSpaceDN w:val="0"/>
        <w:adjustRightInd w:val="0"/>
        <w:spacing w:before="0" w:after="0" w:line="240" w:lineRule="auto"/>
        <w:rPr>
          <w:sz w:val="24"/>
          <w:szCs w:val="24"/>
        </w:rPr>
      </w:pPr>
    </w:p>
    <w:p w:rsidR="001D2819" w:rsidRDefault="001D2819" w:rsidP="000E5453">
      <w:pPr>
        <w:autoSpaceDE w:val="0"/>
        <w:autoSpaceDN w:val="0"/>
        <w:adjustRightInd w:val="0"/>
        <w:spacing w:before="0" w:after="0" w:line="240" w:lineRule="auto"/>
        <w:rPr>
          <w:sz w:val="24"/>
          <w:szCs w:val="24"/>
        </w:rPr>
      </w:pPr>
    </w:p>
    <w:p w:rsidR="001D2819" w:rsidRDefault="001D2819" w:rsidP="000E5453">
      <w:pPr>
        <w:autoSpaceDE w:val="0"/>
        <w:autoSpaceDN w:val="0"/>
        <w:adjustRightInd w:val="0"/>
        <w:spacing w:before="0" w:after="0" w:line="240" w:lineRule="auto"/>
        <w:rPr>
          <w:sz w:val="24"/>
          <w:szCs w:val="24"/>
        </w:rPr>
      </w:pPr>
    </w:p>
    <w:p w:rsidR="001D2819" w:rsidRDefault="001D2819" w:rsidP="00A717CE">
      <w:pPr>
        <w:pStyle w:val="Heading5"/>
        <w:rPr>
          <w:caps w:val="0"/>
          <w:color w:val="auto"/>
          <w:spacing w:val="0"/>
          <w:sz w:val="24"/>
          <w:szCs w:val="24"/>
        </w:rPr>
      </w:pPr>
    </w:p>
    <w:p w:rsidR="00A717CE" w:rsidRPr="00BE0F46" w:rsidRDefault="00A717CE" w:rsidP="00A717CE">
      <w:pPr>
        <w:pStyle w:val="Heading5"/>
      </w:pPr>
      <w:r w:rsidRPr="00BE0F46">
        <w:lastRenderedPageBreak/>
        <w:t xml:space="preserve">Reasons for Car travel </w:t>
      </w:r>
    </w:p>
    <w:p w:rsidR="00A717CE" w:rsidRDefault="00A717CE" w:rsidP="00A717CE">
      <w:pPr>
        <w:autoSpaceDE w:val="0"/>
        <w:autoSpaceDN w:val="0"/>
        <w:adjustRightInd w:val="0"/>
        <w:spacing w:before="0" w:after="0" w:line="240" w:lineRule="auto"/>
        <w:rPr>
          <w:rFonts w:cs="Arial"/>
          <w:b/>
          <w:sz w:val="24"/>
          <w:szCs w:val="24"/>
          <w:u w:val="single"/>
        </w:rPr>
      </w:pPr>
    </w:p>
    <w:p w:rsidR="00A717CE" w:rsidRDefault="00A717CE" w:rsidP="00A717CE">
      <w:pPr>
        <w:autoSpaceDE w:val="0"/>
        <w:autoSpaceDN w:val="0"/>
        <w:adjustRightInd w:val="0"/>
        <w:spacing w:before="0" w:after="0" w:line="240" w:lineRule="auto"/>
        <w:rPr>
          <w:rFonts w:cs="Arial"/>
          <w:i/>
          <w:sz w:val="24"/>
          <w:szCs w:val="24"/>
          <w:u w:val="single"/>
        </w:rPr>
      </w:pPr>
      <w:r>
        <w:rPr>
          <w:rFonts w:cs="Arial"/>
          <w:i/>
          <w:sz w:val="24"/>
          <w:szCs w:val="24"/>
          <w:u w:val="single"/>
        </w:rPr>
        <w:t>Fig.11</w:t>
      </w:r>
      <w:r w:rsidRPr="00A82469">
        <w:rPr>
          <w:rFonts w:cs="Arial"/>
          <w:i/>
          <w:sz w:val="24"/>
          <w:szCs w:val="24"/>
          <w:u w:val="single"/>
        </w:rPr>
        <w:t xml:space="preserve"> - If you travel to work by car, what are your main reasons for doing so? </w:t>
      </w:r>
    </w:p>
    <w:p w:rsidR="00A717CE" w:rsidRDefault="00A717CE" w:rsidP="00A717CE">
      <w:pPr>
        <w:autoSpaceDE w:val="0"/>
        <w:autoSpaceDN w:val="0"/>
        <w:adjustRightInd w:val="0"/>
        <w:spacing w:before="0" w:after="0" w:line="240" w:lineRule="auto"/>
        <w:rPr>
          <w:rFonts w:cs="Arial"/>
          <w:i/>
          <w:sz w:val="24"/>
          <w:szCs w:val="24"/>
          <w:u w:val="single"/>
        </w:rPr>
      </w:pPr>
    </w:p>
    <w:p w:rsidR="00A717CE" w:rsidRDefault="00A717CE" w:rsidP="00A717CE">
      <w:pPr>
        <w:autoSpaceDE w:val="0"/>
        <w:autoSpaceDN w:val="0"/>
        <w:adjustRightInd w:val="0"/>
        <w:spacing w:before="0" w:after="0" w:line="240" w:lineRule="auto"/>
        <w:rPr>
          <w:rFonts w:cs="Arial"/>
          <w:sz w:val="24"/>
          <w:szCs w:val="24"/>
        </w:rPr>
      </w:pPr>
      <w:r>
        <w:rPr>
          <w:rFonts w:cs="Arial"/>
          <w:noProof/>
          <w:sz w:val="24"/>
          <w:szCs w:val="24"/>
          <w:lang w:eastAsia="en-GB"/>
        </w:rPr>
        <w:drawing>
          <wp:inline distT="0" distB="0" distL="0" distR="0" wp14:anchorId="411C2844" wp14:editId="70418AD2">
            <wp:extent cx="5829300" cy="2451232"/>
            <wp:effectExtent l="0" t="0" r="0" b="6350"/>
            <wp:docPr id="6" name="Picture 6" descr="Proportion of respondents favouring different reasons for travelling by car." title="Bar chart showing main reasons for travelling by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4906" cy="2457794"/>
                    </a:xfrm>
                    <a:prstGeom prst="rect">
                      <a:avLst/>
                    </a:prstGeom>
                    <a:noFill/>
                  </pic:spPr>
                </pic:pic>
              </a:graphicData>
            </a:graphic>
          </wp:inline>
        </w:drawing>
      </w:r>
    </w:p>
    <w:p w:rsidR="00A717CE" w:rsidRDefault="00A717CE" w:rsidP="00A717CE">
      <w:pPr>
        <w:autoSpaceDE w:val="0"/>
        <w:autoSpaceDN w:val="0"/>
        <w:adjustRightInd w:val="0"/>
        <w:spacing w:before="0" w:after="0" w:line="240" w:lineRule="auto"/>
        <w:rPr>
          <w:rFonts w:cs="Arial"/>
          <w:sz w:val="24"/>
          <w:szCs w:val="24"/>
        </w:rPr>
      </w:pPr>
    </w:p>
    <w:p w:rsidR="00A717CE" w:rsidRPr="00A717CE" w:rsidRDefault="00A717CE" w:rsidP="00A717CE">
      <w:pPr>
        <w:autoSpaceDE w:val="0"/>
        <w:autoSpaceDN w:val="0"/>
        <w:adjustRightInd w:val="0"/>
        <w:spacing w:before="0" w:after="0" w:line="240" w:lineRule="auto"/>
        <w:rPr>
          <w:rFonts w:cs="Arial"/>
          <w:i/>
          <w:szCs w:val="24"/>
        </w:rPr>
      </w:pPr>
      <w:r>
        <w:rPr>
          <w:rFonts w:cs="Arial"/>
          <w:i/>
          <w:szCs w:val="24"/>
        </w:rPr>
        <w:t>*Note:  P</w:t>
      </w:r>
      <w:r w:rsidRPr="00A717CE">
        <w:rPr>
          <w:rFonts w:cs="Arial"/>
          <w:i/>
          <w:szCs w:val="24"/>
        </w:rPr>
        <w:t>ercentages do not total 100 per cent because the respondent could select more than one option.</w:t>
      </w:r>
    </w:p>
    <w:p w:rsidR="00A717CE" w:rsidRDefault="00A717CE" w:rsidP="0072344A">
      <w:pPr>
        <w:autoSpaceDE w:val="0"/>
        <w:autoSpaceDN w:val="0"/>
        <w:adjustRightInd w:val="0"/>
        <w:spacing w:before="0" w:after="0" w:line="240" w:lineRule="auto"/>
        <w:rPr>
          <w:rFonts w:cs="Arial"/>
          <w:b/>
          <w:sz w:val="24"/>
          <w:szCs w:val="24"/>
        </w:rPr>
      </w:pPr>
    </w:p>
    <w:p w:rsidR="00A717CE" w:rsidRDefault="00A717CE" w:rsidP="00A717CE">
      <w:pPr>
        <w:autoSpaceDE w:val="0"/>
        <w:autoSpaceDN w:val="0"/>
        <w:adjustRightInd w:val="0"/>
        <w:spacing w:before="0" w:after="0" w:line="240" w:lineRule="auto"/>
        <w:rPr>
          <w:rFonts w:cs="Arial"/>
          <w:sz w:val="24"/>
          <w:szCs w:val="24"/>
        </w:rPr>
      </w:pPr>
      <w:r>
        <w:rPr>
          <w:rFonts w:cs="Arial"/>
          <w:sz w:val="24"/>
          <w:szCs w:val="24"/>
        </w:rPr>
        <w:t xml:space="preserve">The main reasons for car travel included quicker, easier and more convenient (54%) (Same in 2018), distance to work from home (38%) (39% in 2018) and no suitable public transport services </w:t>
      </w:r>
      <w:r w:rsidRPr="009F7C84">
        <w:rPr>
          <w:rFonts w:cs="Arial"/>
          <w:sz w:val="24"/>
          <w:szCs w:val="24"/>
        </w:rPr>
        <w:t>from where someone lives (37%) (35% in 2018)</w:t>
      </w:r>
      <w:r w:rsidR="009F7C84">
        <w:rPr>
          <w:rFonts w:cs="Arial"/>
          <w:sz w:val="24"/>
          <w:szCs w:val="24"/>
        </w:rPr>
        <w:t xml:space="preserve">. There were additional comments around people using </w:t>
      </w:r>
      <w:r w:rsidR="009F7C84" w:rsidRPr="009F7C84">
        <w:rPr>
          <w:rFonts w:cs="Arial"/>
          <w:sz w:val="24"/>
          <w:szCs w:val="24"/>
        </w:rPr>
        <w:t>a</w:t>
      </w:r>
      <w:r w:rsidRPr="009F7C84">
        <w:rPr>
          <w:rFonts w:cs="Arial"/>
          <w:sz w:val="24"/>
          <w:szCs w:val="24"/>
        </w:rPr>
        <w:t xml:space="preserve"> car </w:t>
      </w:r>
      <w:r w:rsidR="009F7C84" w:rsidRPr="009F7C84">
        <w:rPr>
          <w:rFonts w:cs="Arial"/>
          <w:sz w:val="24"/>
          <w:szCs w:val="24"/>
        </w:rPr>
        <w:t>due to weather conditions and some saying they only use a car when the weather conditions are poor. Others commented how they need</w:t>
      </w:r>
      <w:r w:rsidRPr="009F7C84">
        <w:rPr>
          <w:rFonts w:cs="Arial"/>
          <w:sz w:val="24"/>
          <w:szCs w:val="24"/>
        </w:rPr>
        <w:t xml:space="preserve"> the car for work purposes or an activity after work, citing the flexibility </w:t>
      </w:r>
      <w:r w:rsidR="008F143C" w:rsidRPr="009F7C84">
        <w:rPr>
          <w:rFonts w:cs="Arial"/>
          <w:sz w:val="24"/>
          <w:szCs w:val="24"/>
        </w:rPr>
        <w:t xml:space="preserve">and reliability </w:t>
      </w:r>
      <w:r w:rsidRPr="009F7C84">
        <w:rPr>
          <w:rFonts w:cs="Arial"/>
          <w:sz w:val="24"/>
          <w:szCs w:val="24"/>
        </w:rPr>
        <w:t>of car use.</w:t>
      </w:r>
      <w:r>
        <w:rPr>
          <w:rFonts w:cs="Arial"/>
          <w:sz w:val="24"/>
          <w:szCs w:val="24"/>
        </w:rPr>
        <w:t xml:space="preserve"> </w:t>
      </w:r>
    </w:p>
    <w:p w:rsidR="00F06FE7" w:rsidRDefault="00F06FE7" w:rsidP="00A717CE">
      <w:pPr>
        <w:autoSpaceDE w:val="0"/>
        <w:autoSpaceDN w:val="0"/>
        <w:adjustRightInd w:val="0"/>
        <w:spacing w:before="0" w:after="0" w:line="240" w:lineRule="auto"/>
        <w:rPr>
          <w:rFonts w:cs="Arial"/>
          <w:sz w:val="24"/>
          <w:szCs w:val="24"/>
        </w:rPr>
      </w:pPr>
    </w:p>
    <w:p w:rsidR="006C50AD" w:rsidRDefault="006C50AD" w:rsidP="00F06FE7">
      <w:pPr>
        <w:pStyle w:val="Heading5"/>
      </w:pPr>
    </w:p>
    <w:p w:rsidR="006C50AD" w:rsidRDefault="006C50AD" w:rsidP="00F06FE7">
      <w:pPr>
        <w:pStyle w:val="Heading5"/>
      </w:pPr>
    </w:p>
    <w:p w:rsidR="006C50AD" w:rsidRDefault="006C50AD" w:rsidP="00F06FE7">
      <w:pPr>
        <w:pStyle w:val="Heading5"/>
      </w:pPr>
    </w:p>
    <w:p w:rsidR="006C50AD" w:rsidRDefault="006C50AD" w:rsidP="00F06FE7">
      <w:pPr>
        <w:pStyle w:val="Heading5"/>
      </w:pPr>
    </w:p>
    <w:p w:rsidR="006C50AD" w:rsidRDefault="006C50AD" w:rsidP="00F06FE7">
      <w:pPr>
        <w:pStyle w:val="Heading5"/>
      </w:pPr>
    </w:p>
    <w:p w:rsidR="006C50AD" w:rsidRDefault="006C50AD" w:rsidP="00F06FE7">
      <w:pPr>
        <w:pStyle w:val="Heading5"/>
      </w:pPr>
    </w:p>
    <w:p w:rsidR="006C50AD" w:rsidRDefault="006C50AD" w:rsidP="00F06FE7">
      <w:pPr>
        <w:pStyle w:val="Heading5"/>
      </w:pPr>
    </w:p>
    <w:p w:rsidR="006C50AD" w:rsidRDefault="006C50AD" w:rsidP="00F06FE7">
      <w:pPr>
        <w:pStyle w:val="Heading5"/>
      </w:pPr>
    </w:p>
    <w:p w:rsidR="006C50AD" w:rsidRDefault="006C50AD" w:rsidP="00F06FE7">
      <w:pPr>
        <w:pStyle w:val="Heading5"/>
      </w:pPr>
    </w:p>
    <w:p w:rsidR="00F06FE7" w:rsidRPr="00F17FEF" w:rsidRDefault="00F06FE7" w:rsidP="00F06FE7">
      <w:pPr>
        <w:pStyle w:val="Heading5"/>
      </w:pPr>
      <w:r w:rsidRPr="00BE0F46">
        <w:lastRenderedPageBreak/>
        <w:t xml:space="preserve">Further comments </w:t>
      </w:r>
      <w:r>
        <w:t xml:space="preserve">on </w:t>
      </w:r>
      <w:r w:rsidRPr="00BE0F46">
        <w:t>travel to and from work</w:t>
      </w:r>
      <w:r>
        <w:t xml:space="preserve"> to Skylon Park</w:t>
      </w:r>
      <w:r w:rsidRPr="00BE0F46">
        <w:t xml:space="preserve"> </w:t>
      </w:r>
    </w:p>
    <w:p w:rsidR="00F06FE7" w:rsidRDefault="00F06FE7" w:rsidP="00F06FE7">
      <w:pPr>
        <w:rPr>
          <w:rFonts w:cs="Arial"/>
          <w:sz w:val="24"/>
          <w:szCs w:val="24"/>
        </w:rPr>
      </w:pPr>
      <w:r>
        <w:rPr>
          <w:rFonts w:cs="Arial"/>
          <w:sz w:val="24"/>
          <w:szCs w:val="24"/>
        </w:rPr>
        <w:t xml:space="preserve">A significant proportion of employees </w:t>
      </w:r>
      <w:r w:rsidR="00040C31">
        <w:rPr>
          <w:rFonts w:cs="Arial"/>
          <w:sz w:val="24"/>
          <w:szCs w:val="24"/>
        </w:rPr>
        <w:t>commented on</w:t>
      </w:r>
      <w:r>
        <w:rPr>
          <w:rFonts w:cs="Arial"/>
          <w:sz w:val="24"/>
          <w:szCs w:val="24"/>
        </w:rPr>
        <w:t xml:space="preserve"> the traffic situation around town getting to/from work</w:t>
      </w:r>
      <w:r w:rsidR="00040C31">
        <w:rPr>
          <w:rFonts w:cs="Arial"/>
          <w:sz w:val="24"/>
          <w:szCs w:val="24"/>
        </w:rPr>
        <w:t>,</w:t>
      </w:r>
      <w:r>
        <w:rPr>
          <w:rFonts w:cs="Arial"/>
          <w:sz w:val="24"/>
          <w:szCs w:val="24"/>
        </w:rPr>
        <w:t xml:space="preserve"> with congestion adding time to their route. In addition, p</w:t>
      </w:r>
      <w:r w:rsidRPr="00980E38">
        <w:rPr>
          <w:rFonts w:cs="Arial"/>
          <w:sz w:val="24"/>
          <w:szCs w:val="24"/>
        </w:rPr>
        <w:t xml:space="preserve">otholes and </w:t>
      </w:r>
      <w:r>
        <w:rPr>
          <w:rFonts w:cs="Arial"/>
          <w:sz w:val="24"/>
          <w:szCs w:val="24"/>
        </w:rPr>
        <w:t xml:space="preserve">poor </w:t>
      </w:r>
      <w:r w:rsidRPr="00980E38">
        <w:rPr>
          <w:rFonts w:cs="Arial"/>
          <w:sz w:val="24"/>
          <w:szCs w:val="24"/>
        </w:rPr>
        <w:t>road conditions were also a concern for both car drivers and cyclists.</w:t>
      </w:r>
      <w:r>
        <w:rPr>
          <w:rFonts w:cs="Arial"/>
          <w:sz w:val="24"/>
          <w:szCs w:val="24"/>
        </w:rPr>
        <w:t xml:space="preserve"> </w:t>
      </w:r>
      <w:r w:rsidRPr="00D22428">
        <w:rPr>
          <w:rFonts w:cs="Arial"/>
          <w:sz w:val="24"/>
          <w:szCs w:val="24"/>
        </w:rPr>
        <w:t>A few also mentioned the need to drop their children off at school before work, which prevented them from cycling.</w:t>
      </w:r>
    </w:p>
    <w:p w:rsidR="00F06FE7" w:rsidRDefault="00F06FE7" w:rsidP="00F06FE7">
      <w:pPr>
        <w:rPr>
          <w:rFonts w:cs="Arial"/>
          <w:sz w:val="24"/>
          <w:szCs w:val="24"/>
        </w:rPr>
      </w:pPr>
      <w:r>
        <w:rPr>
          <w:rFonts w:cs="Arial"/>
          <w:sz w:val="24"/>
          <w:szCs w:val="24"/>
        </w:rPr>
        <w:t>Similar comments made by a number of respondents included:</w:t>
      </w:r>
    </w:p>
    <w:p w:rsidR="00F06FE7" w:rsidRPr="00F17FEF" w:rsidRDefault="00F06FE7" w:rsidP="00F06FE7">
      <w:pPr>
        <w:pStyle w:val="ListParagraph"/>
        <w:numPr>
          <w:ilvl w:val="0"/>
          <w:numId w:val="14"/>
        </w:numPr>
        <w:rPr>
          <w:rFonts w:cs="Arial"/>
          <w:sz w:val="24"/>
          <w:szCs w:val="24"/>
        </w:rPr>
      </w:pPr>
      <w:r w:rsidRPr="00F17FEF">
        <w:rPr>
          <w:rFonts w:cs="Arial"/>
          <w:sz w:val="24"/>
          <w:szCs w:val="24"/>
        </w:rPr>
        <w:t xml:space="preserve">Bus and train fares being too high to use them. </w:t>
      </w:r>
    </w:p>
    <w:p w:rsidR="00F06FE7" w:rsidRDefault="00F06FE7" w:rsidP="00F06FE7">
      <w:pPr>
        <w:pStyle w:val="ListParagraph"/>
        <w:numPr>
          <w:ilvl w:val="0"/>
          <w:numId w:val="14"/>
        </w:numPr>
        <w:rPr>
          <w:rFonts w:cs="Arial"/>
          <w:sz w:val="24"/>
          <w:szCs w:val="24"/>
        </w:rPr>
      </w:pPr>
      <w:r w:rsidRPr="00637513">
        <w:rPr>
          <w:rFonts w:cs="Arial"/>
          <w:sz w:val="24"/>
          <w:szCs w:val="24"/>
        </w:rPr>
        <w:t xml:space="preserve">Support for the proposed Hereford </w:t>
      </w:r>
      <w:r w:rsidRPr="00360838">
        <w:rPr>
          <w:rFonts w:cs="Arial"/>
          <w:sz w:val="24"/>
          <w:szCs w:val="24"/>
        </w:rPr>
        <w:t>bypass</w:t>
      </w:r>
      <w:r>
        <w:rPr>
          <w:rFonts w:cs="Arial"/>
          <w:sz w:val="24"/>
          <w:szCs w:val="24"/>
        </w:rPr>
        <w:t xml:space="preserve"> / ring road</w:t>
      </w:r>
      <w:r w:rsidRPr="00637513">
        <w:rPr>
          <w:rFonts w:cs="Arial"/>
          <w:sz w:val="24"/>
          <w:szCs w:val="24"/>
        </w:rPr>
        <w:t xml:space="preserve">. </w:t>
      </w:r>
    </w:p>
    <w:p w:rsidR="00F06FE7" w:rsidRDefault="00F06FE7" w:rsidP="00F06FE7">
      <w:pPr>
        <w:pStyle w:val="ListParagraph"/>
        <w:numPr>
          <w:ilvl w:val="0"/>
          <w:numId w:val="14"/>
        </w:numPr>
        <w:rPr>
          <w:rFonts w:cs="Arial"/>
          <w:sz w:val="24"/>
          <w:szCs w:val="24"/>
        </w:rPr>
      </w:pPr>
      <w:r w:rsidRPr="00F17FEF">
        <w:rPr>
          <w:rFonts w:cs="Arial"/>
          <w:sz w:val="24"/>
          <w:szCs w:val="24"/>
        </w:rPr>
        <w:t>Better cycle route need</w:t>
      </w:r>
      <w:r>
        <w:rPr>
          <w:rFonts w:cs="Arial"/>
          <w:sz w:val="24"/>
          <w:szCs w:val="24"/>
        </w:rPr>
        <w:t>ed under the Holme Lacy</w:t>
      </w:r>
      <w:r w:rsidRPr="00F17FEF">
        <w:rPr>
          <w:rFonts w:cs="Arial"/>
          <w:sz w:val="24"/>
          <w:szCs w:val="24"/>
        </w:rPr>
        <w:t xml:space="preserve"> </w:t>
      </w:r>
      <w:proofErr w:type="gramStart"/>
      <w:r w:rsidRPr="00F17FEF">
        <w:rPr>
          <w:rFonts w:cs="Arial"/>
          <w:sz w:val="24"/>
          <w:szCs w:val="24"/>
        </w:rPr>
        <w:t>bridge</w:t>
      </w:r>
      <w:proofErr w:type="gramEnd"/>
      <w:r w:rsidRPr="00F17FEF">
        <w:rPr>
          <w:rFonts w:cs="Arial"/>
          <w:sz w:val="24"/>
          <w:szCs w:val="24"/>
        </w:rPr>
        <w:t xml:space="preserve"> required so cyclists </w:t>
      </w:r>
      <w:r w:rsidR="003571AF" w:rsidRPr="00F17FEF">
        <w:rPr>
          <w:rFonts w:cs="Arial"/>
          <w:sz w:val="24"/>
          <w:szCs w:val="24"/>
        </w:rPr>
        <w:t>do not</w:t>
      </w:r>
      <w:r w:rsidRPr="00F17FEF">
        <w:rPr>
          <w:rFonts w:cs="Arial"/>
          <w:sz w:val="24"/>
          <w:szCs w:val="24"/>
        </w:rPr>
        <w:t xml:space="preserve"> have to dismount and/or use the road instead. </w:t>
      </w:r>
    </w:p>
    <w:p w:rsidR="00F06FE7" w:rsidRDefault="00F06FE7" w:rsidP="00F06FE7">
      <w:pPr>
        <w:pStyle w:val="ListParagraph"/>
        <w:numPr>
          <w:ilvl w:val="0"/>
          <w:numId w:val="14"/>
        </w:numPr>
        <w:rPr>
          <w:rFonts w:cs="Arial"/>
          <w:sz w:val="24"/>
          <w:szCs w:val="24"/>
        </w:rPr>
      </w:pPr>
      <w:r>
        <w:rPr>
          <w:rFonts w:cs="Arial"/>
          <w:sz w:val="24"/>
          <w:szCs w:val="24"/>
        </w:rPr>
        <w:t>C</w:t>
      </w:r>
      <w:r w:rsidRPr="00F17FEF">
        <w:rPr>
          <w:rFonts w:cs="Arial"/>
          <w:sz w:val="24"/>
          <w:szCs w:val="24"/>
        </w:rPr>
        <w:t>omments around dangero</w:t>
      </w:r>
      <w:r>
        <w:rPr>
          <w:rFonts w:cs="Arial"/>
          <w:sz w:val="24"/>
          <w:szCs w:val="24"/>
        </w:rPr>
        <w:t>us driving of cars and HGVs drivers around cyclists</w:t>
      </w:r>
    </w:p>
    <w:p w:rsidR="00F06FE7" w:rsidRDefault="00F06FE7" w:rsidP="00F06FE7">
      <w:pPr>
        <w:pStyle w:val="ListParagraph"/>
        <w:numPr>
          <w:ilvl w:val="0"/>
          <w:numId w:val="14"/>
        </w:numPr>
        <w:rPr>
          <w:rFonts w:cs="Arial"/>
          <w:sz w:val="24"/>
          <w:szCs w:val="24"/>
        </w:rPr>
      </w:pPr>
      <w:r>
        <w:rPr>
          <w:rFonts w:cs="Arial"/>
          <w:sz w:val="24"/>
          <w:szCs w:val="24"/>
        </w:rPr>
        <w:t>Some cyclists not using the designated</w:t>
      </w:r>
      <w:r w:rsidRPr="00F830E4">
        <w:rPr>
          <w:rFonts w:cs="Arial"/>
          <w:sz w:val="24"/>
          <w:szCs w:val="24"/>
        </w:rPr>
        <w:t xml:space="preserve"> cycle paths on the estate</w:t>
      </w:r>
      <w:r>
        <w:rPr>
          <w:rFonts w:cs="Arial"/>
          <w:sz w:val="24"/>
          <w:szCs w:val="24"/>
        </w:rPr>
        <w:t xml:space="preserve"> instead of the main road</w:t>
      </w:r>
      <w:r w:rsidRPr="00F830E4">
        <w:rPr>
          <w:rFonts w:cs="Arial"/>
          <w:sz w:val="24"/>
          <w:szCs w:val="24"/>
        </w:rPr>
        <w:t xml:space="preserve">. </w:t>
      </w:r>
    </w:p>
    <w:p w:rsidR="009E7F03" w:rsidRPr="00040C31" w:rsidRDefault="00F06FE7" w:rsidP="00870576">
      <w:pPr>
        <w:pStyle w:val="ListParagraph"/>
        <w:numPr>
          <w:ilvl w:val="0"/>
          <w:numId w:val="14"/>
        </w:numPr>
        <w:rPr>
          <w:rFonts w:cs="Arial"/>
          <w:sz w:val="24"/>
          <w:szCs w:val="24"/>
        </w:rPr>
      </w:pPr>
      <w:r w:rsidRPr="00040C31">
        <w:rPr>
          <w:rFonts w:cs="Arial"/>
          <w:sz w:val="24"/>
          <w:szCs w:val="24"/>
        </w:rPr>
        <w:t xml:space="preserve">Better transport connections to/from Gloucester e.g. rail route / dual </w:t>
      </w:r>
      <w:proofErr w:type="gramStart"/>
      <w:r w:rsidRPr="00040C31">
        <w:rPr>
          <w:rFonts w:cs="Arial"/>
          <w:sz w:val="24"/>
          <w:szCs w:val="24"/>
        </w:rPr>
        <w:t>carriage way</w:t>
      </w:r>
      <w:proofErr w:type="gramEnd"/>
      <w:r w:rsidRPr="00040C31">
        <w:rPr>
          <w:rFonts w:cs="Arial"/>
          <w:sz w:val="24"/>
          <w:szCs w:val="24"/>
        </w:rPr>
        <w:t xml:space="preserve">.  </w:t>
      </w:r>
    </w:p>
    <w:p w:rsidR="00F06FE7" w:rsidRDefault="00F06FE7" w:rsidP="00A717CE">
      <w:pPr>
        <w:autoSpaceDE w:val="0"/>
        <w:autoSpaceDN w:val="0"/>
        <w:adjustRightInd w:val="0"/>
        <w:spacing w:before="0" w:after="0" w:line="240" w:lineRule="auto"/>
        <w:rPr>
          <w:rFonts w:cs="Arial"/>
          <w:sz w:val="24"/>
          <w:szCs w:val="24"/>
        </w:rPr>
      </w:pPr>
    </w:p>
    <w:p w:rsidR="00543870" w:rsidRPr="00BE0F46" w:rsidRDefault="00543870" w:rsidP="00A717CE">
      <w:pPr>
        <w:autoSpaceDE w:val="0"/>
        <w:autoSpaceDN w:val="0"/>
        <w:adjustRightInd w:val="0"/>
        <w:spacing w:before="0" w:after="0" w:line="240" w:lineRule="auto"/>
        <w:rPr>
          <w:rFonts w:cs="Arial"/>
          <w:sz w:val="24"/>
          <w:szCs w:val="24"/>
        </w:rPr>
      </w:pPr>
    </w:p>
    <w:p w:rsidR="00543870" w:rsidRPr="00C46B18" w:rsidRDefault="00543870" w:rsidP="00543870">
      <w:pPr>
        <w:pStyle w:val="Heading1"/>
      </w:pPr>
      <w:bookmarkStart w:id="3" w:name="_Toc16087294"/>
      <w:r>
        <w:t>Conclusions</w:t>
      </w:r>
      <w:bookmarkEnd w:id="3"/>
    </w:p>
    <w:p w:rsidR="008203EA" w:rsidRDefault="00543870" w:rsidP="00543870">
      <w:pPr>
        <w:rPr>
          <w:sz w:val="24"/>
          <w:szCs w:val="22"/>
        </w:rPr>
      </w:pPr>
      <w:r w:rsidRPr="00637513">
        <w:rPr>
          <w:sz w:val="24"/>
          <w:szCs w:val="22"/>
        </w:rPr>
        <w:t xml:space="preserve">The results from this survey have informed the creation of a new </w:t>
      </w:r>
      <w:r w:rsidR="00707E74">
        <w:rPr>
          <w:sz w:val="24"/>
          <w:szCs w:val="22"/>
        </w:rPr>
        <w:t>Action P</w:t>
      </w:r>
      <w:r w:rsidR="008203EA">
        <w:rPr>
          <w:sz w:val="24"/>
          <w:szCs w:val="22"/>
        </w:rPr>
        <w:t>lan 2019-</w:t>
      </w:r>
      <w:r w:rsidR="006C50AD">
        <w:rPr>
          <w:sz w:val="24"/>
          <w:szCs w:val="22"/>
        </w:rPr>
        <w:t xml:space="preserve">21 </w:t>
      </w:r>
      <w:r w:rsidR="0028373F">
        <w:rPr>
          <w:sz w:val="24"/>
          <w:szCs w:val="22"/>
        </w:rPr>
        <w:t xml:space="preserve">which is linked </w:t>
      </w:r>
      <w:r>
        <w:rPr>
          <w:sz w:val="24"/>
          <w:szCs w:val="22"/>
        </w:rPr>
        <w:t xml:space="preserve">to the overarching </w:t>
      </w:r>
      <w:r w:rsidRPr="00637513">
        <w:rPr>
          <w:sz w:val="24"/>
          <w:szCs w:val="22"/>
        </w:rPr>
        <w:t>Skylon Park Area Tra</w:t>
      </w:r>
      <w:r w:rsidR="00707E74">
        <w:rPr>
          <w:sz w:val="24"/>
          <w:szCs w:val="22"/>
        </w:rPr>
        <w:t>vel Plan 2018-</w:t>
      </w:r>
      <w:r>
        <w:rPr>
          <w:sz w:val="24"/>
          <w:szCs w:val="22"/>
        </w:rPr>
        <w:t>21</w:t>
      </w:r>
      <w:r w:rsidR="006C50AD">
        <w:rPr>
          <w:sz w:val="24"/>
          <w:szCs w:val="22"/>
        </w:rPr>
        <w:t>. These</w:t>
      </w:r>
      <w:r w:rsidR="008203EA">
        <w:rPr>
          <w:sz w:val="24"/>
          <w:szCs w:val="22"/>
        </w:rPr>
        <w:t xml:space="preserve"> </w:t>
      </w:r>
      <w:proofErr w:type="gramStart"/>
      <w:r w:rsidR="008203EA">
        <w:rPr>
          <w:sz w:val="24"/>
          <w:szCs w:val="22"/>
        </w:rPr>
        <w:t xml:space="preserve">can be </w:t>
      </w:r>
      <w:r w:rsidR="003571AF">
        <w:rPr>
          <w:sz w:val="24"/>
          <w:szCs w:val="22"/>
        </w:rPr>
        <w:t>found</w:t>
      </w:r>
      <w:proofErr w:type="gramEnd"/>
      <w:r w:rsidR="003571AF">
        <w:rPr>
          <w:sz w:val="24"/>
          <w:szCs w:val="22"/>
        </w:rPr>
        <w:t xml:space="preserve"> on the Skylon Park website: </w:t>
      </w:r>
      <w:hyperlink r:id="rId31" w:history="1">
        <w:r w:rsidR="008203EA" w:rsidRPr="00213F3F">
          <w:rPr>
            <w:rStyle w:val="Hyperlink"/>
            <w:sz w:val="24"/>
            <w:szCs w:val="22"/>
          </w:rPr>
          <w:t>www.skylonpark.co.uk/about-the-zone/travel-planning</w:t>
        </w:r>
      </w:hyperlink>
      <w:r w:rsidRPr="00637513">
        <w:rPr>
          <w:sz w:val="24"/>
          <w:szCs w:val="22"/>
        </w:rPr>
        <w:t xml:space="preserve">. </w:t>
      </w:r>
    </w:p>
    <w:p w:rsidR="00543870" w:rsidRPr="00637513" w:rsidRDefault="00543870" w:rsidP="00543870">
      <w:pPr>
        <w:rPr>
          <w:sz w:val="24"/>
        </w:rPr>
      </w:pPr>
      <w:r w:rsidRPr="00637513">
        <w:rPr>
          <w:sz w:val="24"/>
          <w:szCs w:val="22"/>
        </w:rPr>
        <w:t xml:space="preserve">The </w:t>
      </w:r>
      <w:proofErr w:type="gramStart"/>
      <w:r w:rsidRPr="00637513">
        <w:rPr>
          <w:sz w:val="24"/>
          <w:szCs w:val="22"/>
        </w:rPr>
        <w:t>Area Travel Plan</w:t>
      </w:r>
      <w:r w:rsidR="0028373F">
        <w:rPr>
          <w:sz w:val="24"/>
          <w:szCs w:val="22"/>
        </w:rPr>
        <w:t xml:space="preserve"> and Action Plan</w:t>
      </w:r>
      <w:r w:rsidRPr="00637513">
        <w:rPr>
          <w:sz w:val="24"/>
          <w:szCs w:val="22"/>
        </w:rPr>
        <w:t xml:space="preserve"> will be implemented by the </w:t>
      </w:r>
      <w:r w:rsidR="00B27D97">
        <w:rPr>
          <w:sz w:val="24"/>
          <w:szCs w:val="22"/>
        </w:rPr>
        <w:t xml:space="preserve">Skylon Park team and </w:t>
      </w:r>
      <w:r w:rsidRPr="00637513">
        <w:rPr>
          <w:sz w:val="24"/>
          <w:szCs w:val="22"/>
        </w:rPr>
        <w:t>Area Travel Plan Co-</w:t>
      </w:r>
      <w:r w:rsidR="00B27D97">
        <w:rPr>
          <w:sz w:val="24"/>
          <w:szCs w:val="22"/>
        </w:rPr>
        <w:t xml:space="preserve">ordinators, in partnership with </w:t>
      </w:r>
      <w:r w:rsidRPr="00637513">
        <w:rPr>
          <w:sz w:val="24"/>
          <w:szCs w:val="22"/>
        </w:rPr>
        <w:t>businesses</w:t>
      </w:r>
      <w:r w:rsidR="00B27D97">
        <w:rPr>
          <w:sz w:val="24"/>
          <w:szCs w:val="22"/>
        </w:rPr>
        <w:t xml:space="preserve"> and other Herefordshire Council depa</w:t>
      </w:r>
      <w:bookmarkStart w:id="4" w:name="_GoBack"/>
      <w:bookmarkEnd w:id="4"/>
      <w:r w:rsidR="00B27D97">
        <w:rPr>
          <w:sz w:val="24"/>
          <w:szCs w:val="22"/>
        </w:rPr>
        <w:t>rtments</w:t>
      </w:r>
      <w:proofErr w:type="gramEnd"/>
      <w:r w:rsidRPr="00637513">
        <w:rPr>
          <w:sz w:val="24"/>
          <w:szCs w:val="22"/>
        </w:rPr>
        <w:t>.</w:t>
      </w:r>
    </w:p>
    <w:p w:rsidR="0072344A" w:rsidRPr="006C50AD" w:rsidRDefault="00543870" w:rsidP="006C50AD">
      <w:pPr>
        <w:rPr>
          <w:sz w:val="24"/>
          <w:szCs w:val="22"/>
        </w:rPr>
      </w:pPr>
      <w:r w:rsidRPr="00637513">
        <w:rPr>
          <w:sz w:val="24"/>
          <w:szCs w:val="22"/>
        </w:rPr>
        <w:t xml:space="preserve">Additional monitoring </w:t>
      </w:r>
      <w:proofErr w:type="gramStart"/>
      <w:r w:rsidRPr="00637513">
        <w:rPr>
          <w:sz w:val="24"/>
          <w:szCs w:val="22"/>
        </w:rPr>
        <w:t>is being carried out and regularly reviewed, including pedestrian and</w:t>
      </w:r>
      <w:r>
        <w:rPr>
          <w:sz w:val="24"/>
          <w:szCs w:val="22"/>
        </w:rPr>
        <w:t xml:space="preserve"> cyclist counts at key locations</w:t>
      </w:r>
      <w:proofErr w:type="gramEnd"/>
      <w:r>
        <w:rPr>
          <w:sz w:val="24"/>
          <w:szCs w:val="22"/>
        </w:rPr>
        <w:t>.</w:t>
      </w:r>
    </w:p>
    <w:p w:rsidR="0059220E" w:rsidRDefault="0059220E" w:rsidP="000E5453">
      <w:pPr>
        <w:autoSpaceDE w:val="0"/>
        <w:autoSpaceDN w:val="0"/>
        <w:adjustRightInd w:val="0"/>
        <w:spacing w:before="0" w:after="0" w:line="240" w:lineRule="auto"/>
        <w:rPr>
          <w:rFonts w:cs="Arial"/>
          <w:sz w:val="24"/>
          <w:szCs w:val="24"/>
        </w:rPr>
      </w:pPr>
    </w:p>
    <w:p w:rsidR="00301D2B" w:rsidRPr="00543870" w:rsidRDefault="00301D2B" w:rsidP="00543870">
      <w:pPr>
        <w:rPr>
          <w:rFonts w:cs="Arial"/>
          <w:sz w:val="24"/>
          <w:szCs w:val="24"/>
        </w:rPr>
      </w:pPr>
    </w:p>
    <w:sectPr w:rsidR="00301D2B" w:rsidRPr="00543870" w:rsidSect="00261502">
      <w:pgSz w:w="11906" w:h="16838"/>
      <w:pgMar w:top="2087" w:right="1191" w:bottom="1185" w:left="1191" w:header="624" w:footer="39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17F0" w:rsidRDefault="005117F0" w:rsidP="00B416CE">
      <w:pPr>
        <w:pStyle w:val="Footer"/>
      </w:pPr>
      <w:r>
        <w:separator/>
      </w:r>
    </w:p>
  </w:endnote>
  <w:endnote w:type="continuationSeparator" w:id="0">
    <w:p w:rsidR="005117F0" w:rsidRDefault="005117F0" w:rsidP="00B416CE">
      <w:pPr>
        <w:pStyle w:val="Foot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17F0" w:rsidRDefault="005117F0" w:rsidP="00411E8C">
    <w:pPr>
      <w:pStyle w:val="Footer"/>
      <w:jc w:val="center"/>
    </w:pPr>
    <w:r>
      <w:rPr>
        <w:rFonts w:cs="Times New Roman"/>
        <w:sz w:val="18"/>
      </w:rPr>
      <w:tab/>
    </w:r>
    <w:r w:rsidRPr="005879E3">
      <w:rPr>
        <w:rFonts w:cs="Times New Roman"/>
        <w:sz w:val="18"/>
      </w:rPr>
      <w:t xml:space="preserve">Page </w:t>
    </w:r>
    <w:r w:rsidRPr="005879E3">
      <w:rPr>
        <w:rFonts w:cs="Times New Roman"/>
        <w:sz w:val="18"/>
      </w:rPr>
      <w:fldChar w:fldCharType="begin"/>
    </w:r>
    <w:r w:rsidRPr="005879E3">
      <w:rPr>
        <w:rFonts w:cs="Times New Roman"/>
        <w:sz w:val="18"/>
      </w:rPr>
      <w:instrText xml:space="preserve"> PAGE </w:instrText>
    </w:r>
    <w:r w:rsidRPr="005879E3">
      <w:rPr>
        <w:rFonts w:cs="Times New Roman"/>
        <w:sz w:val="18"/>
      </w:rPr>
      <w:fldChar w:fldCharType="separate"/>
    </w:r>
    <w:r w:rsidR="00707E74">
      <w:rPr>
        <w:rFonts w:cs="Times New Roman"/>
        <w:noProof/>
        <w:sz w:val="18"/>
      </w:rPr>
      <w:t>15</w:t>
    </w:r>
    <w:r w:rsidRPr="005879E3">
      <w:rPr>
        <w:rFonts w:cs="Times New Roman"/>
        <w:sz w:val="18"/>
      </w:rPr>
      <w:fldChar w:fldCharType="end"/>
    </w:r>
    <w:r>
      <w:rPr>
        <w:rFonts w:cs="Times New Roman"/>
        <w:sz w:val="18"/>
      </w:rPr>
      <w:tab/>
    </w:r>
    <w:r w:rsidRPr="005879E3">
      <w:rPr>
        <w:rFonts w:cs="Times New Roman"/>
        <w:sz w:val="18"/>
      </w:rPr>
      <w:fldChar w:fldCharType="begin"/>
    </w:r>
    <w:r w:rsidRPr="005879E3">
      <w:rPr>
        <w:rFonts w:cs="Times New Roman"/>
        <w:sz w:val="18"/>
      </w:rPr>
      <w:instrText xml:space="preserve"> DATE </w:instrText>
    </w:r>
    <w:r w:rsidRPr="005879E3">
      <w:rPr>
        <w:rFonts w:cs="Times New Roman"/>
        <w:sz w:val="18"/>
      </w:rPr>
      <w:fldChar w:fldCharType="separate"/>
    </w:r>
    <w:r w:rsidR="00A52596">
      <w:rPr>
        <w:rFonts w:cs="Times New Roman"/>
        <w:noProof/>
        <w:sz w:val="18"/>
      </w:rPr>
      <w:t>19/11/2019</w:t>
    </w:r>
    <w:r w:rsidRPr="005879E3">
      <w:rPr>
        <w:rFonts w:cs="Times New Roman"/>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17F0" w:rsidRDefault="005117F0" w:rsidP="00411E8C">
    <w:pPr>
      <w:pStyle w:val="Footer"/>
      <w:jc w:val="center"/>
    </w:pPr>
    <w:r>
      <w:rPr>
        <w:rFonts w:cs="Times New Roman"/>
        <w:sz w:val="18"/>
      </w:rPr>
      <w:tab/>
    </w:r>
  </w:p>
  <w:p w:rsidR="005117F0" w:rsidRDefault="005117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17F0" w:rsidRDefault="005117F0" w:rsidP="00B416CE">
      <w:pPr>
        <w:pStyle w:val="Footer"/>
      </w:pPr>
      <w:r>
        <w:separator/>
      </w:r>
    </w:p>
  </w:footnote>
  <w:footnote w:type="continuationSeparator" w:id="0">
    <w:p w:rsidR="005117F0" w:rsidRDefault="005117F0" w:rsidP="00B416CE">
      <w:pPr>
        <w:pStyle w:val="Foote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17F0" w:rsidRDefault="005117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17F0" w:rsidRDefault="005117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17F0" w:rsidRDefault="005117F0" w:rsidP="002A4FDA">
    <w:pPr>
      <w:pStyle w:val="Header"/>
      <w:jc w:val="right"/>
    </w:pPr>
    <w:r>
      <w:rPr>
        <w:noProof/>
        <w:lang w:eastAsia="en-GB"/>
      </w:rPr>
      <w:drawing>
        <wp:anchor distT="0" distB="0" distL="114300" distR="114300" simplePos="0" relativeHeight="251659264" behindDoc="1" locked="0" layoutInCell="1" allowOverlap="1" wp14:anchorId="651C84FC" wp14:editId="1226ADB6">
          <wp:simplePos x="0" y="0"/>
          <wp:positionH relativeFrom="column">
            <wp:posOffset>-139065</wp:posOffset>
          </wp:positionH>
          <wp:positionV relativeFrom="paragraph">
            <wp:posOffset>2540</wp:posOffset>
          </wp:positionV>
          <wp:extent cx="1994535" cy="629920"/>
          <wp:effectExtent l="0" t="0" r="12065" b="5080"/>
          <wp:wrapThrough wrapText="bothSides">
            <wp:wrapPolygon edited="0">
              <wp:start x="0" y="0"/>
              <wp:lineTo x="0" y="20903"/>
              <wp:lineTo x="21456" y="20903"/>
              <wp:lineTo x="2145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2017_printblack_May2017.jpg"/>
                  <pic:cNvPicPr/>
                </pic:nvPicPr>
                <pic:blipFill>
                  <a:blip r:embed="rId1">
                    <a:extLst>
                      <a:ext uri="{28A0092B-C50C-407E-A947-70E740481C1C}">
                        <a14:useLocalDpi xmlns:a14="http://schemas.microsoft.com/office/drawing/2010/main" val="0"/>
                      </a:ext>
                    </a:extLst>
                  </a:blip>
                  <a:stretch>
                    <a:fillRect/>
                  </a:stretch>
                </pic:blipFill>
                <pic:spPr>
                  <a:xfrm>
                    <a:off x="0" y="0"/>
                    <a:ext cx="1994535" cy="629920"/>
                  </a:xfrm>
                  <a:prstGeom prst="rect">
                    <a:avLst/>
                  </a:prstGeom>
                </pic:spPr>
              </pic:pic>
            </a:graphicData>
          </a:graphic>
          <wp14:sizeRelH relativeFrom="page">
            <wp14:pctWidth>0</wp14:pctWidth>
          </wp14:sizeRelH>
          <wp14:sizeRelV relativeFrom="page">
            <wp14:pctHeight>0</wp14:pctHeight>
          </wp14:sizeRelV>
        </wp:anchor>
      </w:drawing>
    </w:r>
    <w:r w:rsidRPr="00696EB6">
      <w:rPr>
        <w:noProof/>
        <w:lang w:eastAsia="en-GB"/>
      </w:rPr>
      <w:drawing>
        <wp:inline distT="0" distB="0" distL="0" distR="0" wp14:anchorId="70E2E3C0" wp14:editId="4B482546">
          <wp:extent cx="1762125" cy="640591"/>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2125" cy="640591"/>
                  </a:xfrm>
                  <a:prstGeom prst="rect">
                    <a:avLst/>
                  </a:prstGeom>
                  <a:noFill/>
                  <a:ln>
                    <a:noFill/>
                  </a:ln>
                </pic:spPr>
              </pic:pic>
            </a:graphicData>
          </a:graphic>
        </wp:inline>
      </w:drawing>
    </w:r>
  </w:p>
  <w:p w:rsidR="005117F0" w:rsidRDefault="005117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17F0" w:rsidRDefault="005117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17F0" w:rsidRDefault="005117F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17F0" w:rsidRDefault="005117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C38E1D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C6EC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640B7E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53AEB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4BCCD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9491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0E10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0C4E8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1819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E6F0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902080"/>
    <w:multiLevelType w:val="hybridMultilevel"/>
    <w:tmpl w:val="10A61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995280"/>
    <w:multiLevelType w:val="hybridMultilevel"/>
    <w:tmpl w:val="C5A86832"/>
    <w:lvl w:ilvl="0" w:tplc="4CB40450">
      <w:start w:val="9"/>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DC5280"/>
    <w:multiLevelType w:val="hybridMultilevel"/>
    <w:tmpl w:val="BF546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F80C0E"/>
    <w:multiLevelType w:val="hybridMultilevel"/>
    <w:tmpl w:val="C0F2A3F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AD75264"/>
    <w:multiLevelType w:val="hybridMultilevel"/>
    <w:tmpl w:val="E7C4D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3"/>
  </w:num>
  <w:num w:numId="13">
    <w:abstractNumId w:val="11"/>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AA1"/>
    <w:rsid w:val="000103DE"/>
    <w:rsid w:val="0002023E"/>
    <w:rsid w:val="000203E6"/>
    <w:rsid w:val="000236F7"/>
    <w:rsid w:val="000307B1"/>
    <w:rsid w:val="000314E6"/>
    <w:rsid w:val="0003675D"/>
    <w:rsid w:val="00036C6F"/>
    <w:rsid w:val="00040C31"/>
    <w:rsid w:val="00045A1C"/>
    <w:rsid w:val="0006316C"/>
    <w:rsid w:val="0006355A"/>
    <w:rsid w:val="00073DBB"/>
    <w:rsid w:val="0007552C"/>
    <w:rsid w:val="00076678"/>
    <w:rsid w:val="00076FCB"/>
    <w:rsid w:val="000A0B31"/>
    <w:rsid w:val="000B2506"/>
    <w:rsid w:val="000B6F7A"/>
    <w:rsid w:val="000B7F63"/>
    <w:rsid w:val="000C5FE3"/>
    <w:rsid w:val="000D1A11"/>
    <w:rsid w:val="000D295B"/>
    <w:rsid w:val="000D6A91"/>
    <w:rsid w:val="000D71D8"/>
    <w:rsid w:val="000E2F34"/>
    <w:rsid w:val="000E325A"/>
    <w:rsid w:val="000E5453"/>
    <w:rsid w:val="000F3903"/>
    <w:rsid w:val="001043AB"/>
    <w:rsid w:val="001109BB"/>
    <w:rsid w:val="001113A3"/>
    <w:rsid w:val="00111F24"/>
    <w:rsid w:val="0014148F"/>
    <w:rsid w:val="00143E94"/>
    <w:rsid w:val="001501D5"/>
    <w:rsid w:val="00156208"/>
    <w:rsid w:val="0016187C"/>
    <w:rsid w:val="00163809"/>
    <w:rsid w:val="001641E4"/>
    <w:rsid w:val="001679DD"/>
    <w:rsid w:val="0017710E"/>
    <w:rsid w:val="00180E1E"/>
    <w:rsid w:val="00185211"/>
    <w:rsid w:val="001A4625"/>
    <w:rsid w:val="001A7F47"/>
    <w:rsid w:val="001C00D5"/>
    <w:rsid w:val="001C55CD"/>
    <w:rsid w:val="001C7455"/>
    <w:rsid w:val="001D0640"/>
    <w:rsid w:val="001D15A9"/>
    <w:rsid w:val="001D2819"/>
    <w:rsid w:val="001D3FCC"/>
    <w:rsid w:val="001D751E"/>
    <w:rsid w:val="001E7A22"/>
    <w:rsid w:val="001F5124"/>
    <w:rsid w:val="00210CE1"/>
    <w:rsid w:val="002130E8"/>
    <w:rsid w:val="00232A9A"/>
    <w:rsid w:val="00233F9D"/>
    <w:rsid w:val="00233FCA"/>
    <w:rsid w:val="002369FD"/>
    <w:rsid w:val="002401C0"/>
    <w:rsid w:val="00250E36"/>
    <w:rsid w:val="002605B6"/>
    <w:rsid w:val="00261502"/>
    <w:rsid w:val="00266C2C"/>
    <w:rsid w:val="00267B41"/>
    <w:rsid w:val="0027473B"/>
    <w:rsid w:val="0027490A"/>
    <w:rsid w:val="002765FE"/>
    <w:rsid w:val="002769FB"/>
    <w:rsid w:val="0028278F"/>
    <w:rsid w:val="0028373F"/>
    <w:rsid w:val="0028379C"/>
    <w:rsid w:val="00283FB7"/>
    <w:rsid w:val="00284013"/>
    <w:rsid w:val="00286C3B"/>
    <w:rsid w:val="00291D1C"/>
    <w:rsid w:val="002A0804"/>
    <w:rsid w:val="002A4FDA"/>
    <w:rsid w:val="002A7ADC"/>
    <w:rsid w:val="002B3747"/>
    <w:rsid w:val="002B67D0"/>
    <w:rsid w:val="002B6D96"/>
    <w:rsid w:val="002C2232"/>
    <w:rsid w:val="002C4CF4"/>
    <w:rsid w:val="002D308D"/>
    <w:rsid w:val="002D3E4A"/>
    <w:rsid w:val="002D66EE"/>
    <w:rsid w:val="002F13DA"/>
    <w:rsid w:val="002F2F2D"/>
    <w:rsid w:val="00301D2B"/>
    <w:rsid w:val="003132BF"/>
    <w:rsid w:val="0031360A"/>
    <w:rsid w:val="003151C8"/>
    <w:rsid w:val="00317775"/>
    <w:rsid w:val="00317AEB"/>
    <w:rsid w:val="00333D6E"/>
    <w:rsid w:val="00350804"/>
    <w:rsid w:val="003571AF"/>
    <w:rsid w:val="003576D3"/>
    <w:rsid w:val="0036705D"/>
    <w:rsid w:val="00370CB9"/>
    <w:rsid w:val="00375ECB"/>
    <w:rsid w:val="00377AF4"/>
    <w:rsid w:val="003840B2"/>
    <w:rsid w:val="003A2E02"/>
    <w:rsid w:val="003A5BCA"/>
    <w:rsid w:val="003A5C94"/>
    <w:rsid w:val="003B3BC1"/>
    <w:rsid w:val="003C0D36"/>
    <w:rsid w:val="003C3358"/>
    <w:rsid w:val="003D54BE"/>
    <w:rsid w:val="003D7F94"/>
    <w:rsid w:val="0040558D"/>
    <w:rsid w:val="00410067"/>
    <w:rsid w:val="00411E8C"/>
    <w:rsid w:val="00413C0A"/>
    <w:rsid w:val="0042460C"/>
    <w:rsid w:val="00430F63"/>
    <w:rsid w:val="0043725B"/>
    <w:rsid w:val="00441ED3"/>
    <w:rsid w:val="0044319A"/>
    <w:rsid w:val="00456173"/>
    <w:rsid w:val="00463D41"/>
    <w:rsid w:val="00472E2E"/>
    <w:rsid w:val="00474AA2"/>
    <w:rsid w:val="004810A5"/>
    <w:rsid w:val="00481B31"/>
    <w:rsid w:val="00484D64"/>
    <w:rsid w:val="00487F89"/>
    <w:rsid w:val="00492395"/>
    <w:rsid w:val="004923AC"/>
    <w:rsid w:val="0049252B"/>
    <w:rsid w:val="00497F76"/>
    <w:rsid w:val="004A66DD"/>
    <w:rsid w:val="004B17FA"/>
    <w:rsid w:val="004B742F"/>
    <w:rsid w:val="004C474B"/>
    <w:rsid w:val="004D37A4"/>
    <w:rsid w:val="004E29B3"/>
    <w:rsid w:val="004E667E"/>
    <w:rsid w:val="004F390E"/>
    <w:rsid w:val="004F59B5"/>
    <w:rsid w:val="00501798"/>
    <w:rsid w:val="0050214B"/>
    <w:rsid w:val="00507BF7"/>
    <w:rsid w:val="00510C33"/>
    <w:rsid w:val="00510E69"/>
    <w:rsid w:val="005117F0"/>
    <w:rsid w:val="00512201"/>
    <w:rsid w:val="00512675"/>
    <w:rsid w:val="0051388F"/>
    <w:rsid w:val="00520612"/>
    <w:rsid w:val="00520B47"/>
    <w:rsid w:val="00521B06"/>
    <w:rsid w:val="00524FB7"/>
    <w:rsid w:val="00531FB6"/>
    <w:rsid w:val="005326E1"/>
    <w:rsid w:val="005354CF"/>
    <w:rsid w:val="005364B3"/>
    <w:rsid w:val="00536EFB"/>
    <w:rsid w:val="00543870"/>
    <w:rsid w:val="005452DA"/>
    <w:rsid w:val="00545D20"/>
    <w:rsid w:val="005621D0"/>
    <w:rsid w:val="00566026"/>
    <w:rsid w:val="00566D4E"/>
    <w:rsid w:val="00570ABF"/>
    <w:rsid w:val="00571C8B"/>
    <w:rsid w:val="00576544"/>
    <w:rsid w:val="005837CA"/>
    <w:rsid w:val="00586D6B"/>
    <w:rsid w:val="005879E3"/>
    <w:rsid w:val="0059220E"/>
    <w:rsid w:val="005A7AF5"/>
    <w:rsid w:val="005B127B"/>
    <w:rsid w:val="005B253E"/>
    <w:rsid w:val="005B2717"/>
    <w:rsid w:val="005D0DE8"/>
    <w:rsid w:val="005E024A"/>
    <w:rsid w:val="005E19F6"/>
    <w:rsid w:val="005E310F"/>
    <w:rsid w:val="005E5481"/>
    <w:rsid w:val="005F2D0E"/>
    <w:rsid w:val="00603DBB"/>
    <w:rsid w:val="0060602A"/>
    <w:rsid w:val="00615B51"/>
    <w:rsid w:val="00624BBB"/>
    <w:rsid w:val="00630767"/>
    <w:rsid w:val="00632FF9"/>
    <w:rsid w:val="00646B73"/>
    <w:rsid w:val="00653D55"/>
    <w:rsid w:val="0065539C"/>
    <w:rsid w:val="00663188"/>
    <w:rsid w:val="00673AA6"/>
    <w:rsid w:val="00680945"/>
    <w:rsid w:val="00682EC6"/>
    <w:rsid w:val="00687CF5"/>
    <w:rsid w:val="00692F9D"/>
    <w:rsid w:val="006A4956"/>
    <w:rsid w:val="006A6BAE"/>
    <w:rsid w:val="006B2090"/>
    <w:rsid w:val="006B3A7E"/>
    <w:rsid w:val="006B5D30"/>
    <w:rsid w:val="006C0B23"/>
    <w:rsid w:val="006C4E44"/>
    <w:rsid w:val="006C50AD"/>
    <w:rsid w:val="006C760E"/>
    <w:rsid w:val="006D6BD7"/>
    <w:rsid w:val="006E09E9"/>
    <w:rsid w:val="0070726A"/>
    <w:rsid w:val="00707E74"/>
    <w:rsid w:val="00710EBB"/>
    <w:rsid w:val="007112A1"/>
    <w:rsid w:val="00713472"/>
    <w:rsid w:val="0072078B"/>
    <w:rsid w:val="007226F0"/>
    <w:rsid w:val="0072344A"/>
    <w:rsid w:val="007238A0"/>
    <w:rsid w:val="00730258"/>
    <w:rsid w:val="007355DE"/>
    <w:rsid w:val="00746371"/>
    <w:rsid w:val="007470C1"/>
    <w:rsid w:val="00754BB4"/>
    <w:rsid w:val="00765BB7"/>
    <w:rsid w:val="00772A4B"/>
    <w:rsid w:val="0078315E"/>
    <w:rsid w:val="007832B0"/>
    <w:rsid w:val="007838E7"/>
    <w:rsid w:val="00785321"/>
    <w:rsid w:val="0078774F"/>
    <w:rsid w:val="00792C6A"/>
    <w:rsid w:val="007B0874"/>
    <w:rsid w:val="007B44BB"/>
    <w:rsid w:val="007D4587"/>
    <w:rsid w:val="007E6D3E"/>
    <w:rsid w:val="007F1792"/>
    <w:rsid w:val="00810745"/>
    <w:rsid w:val="00810FCE"/>
    <w:rsid w:val="008149A0"/>
    <w:rsid w:val="00815369"/>
    <w:rsid w:val="00816FD9"/>
    <w:rsid w:val="008203EA"/>
    <w:rsid w:val="00822F2D"/>
    <w:rsid w:val="0082774B"/>
    <w:rsid w:val="00846EF3"/>
    <w:rsid w:val="00850ECD"/>
    <w:rsid w:val="008540EE"/>
    <w:rsid w:val="00860980"/>
    <w:rsid w:val="00867977"/>
    <w:rsid w:val="00876724"/>
    <w:rsid w:val="0088150B"/>
    <w:rsid w:val="00886A26"/>
    <w:rsid w:val="00896046"/>
    <w:rsid w:val="008B4500"/>
    <w:rsid w:val="008C2F36"/>
    <w:rsid w:val="008D30D1"/>
    <w:rsid w:val="008D3F4E"/>
    <w:rsid w:val="008D5419"/>
    <w:rsid w:val="008E1798"/>
    <w:rsid w:val="008E52AF"/>
    <w:rsid w:val="008E6091"/>
    <w:rsid w:val="008E6F46"/>
    <w:rsid w:val="008E7FE6"/>
    <w:rsid w:val="008F0863"/>
    <w:rsid w:val="008F143C"/>
    <w:rsid w:val="008F67AE"/>
    <w:rsid w:val="00900D22"/>
    <w:rsid w:val="00906F6D"/>
    <w:rsid w:val="009138FC"/>
    <w:rsid w:val="00920EFE"/>
    <w:rsid w:val="0092122C"/>
    <w:rsid w:val="00933AC2"/>
    <w:rsid w:val="009354F9"/>
    <w:rsid w:val="009626A3"/>
    <w:rsid w:val="009651BE"/>
    <w:rsid w:val="00971595"/>
    <w:rsid w:val="00975F07"/>
    <w:rsid w:val="00976C1D"/>
    <w:rsid w:val="00980E38"/>
    <w:rsid w:val="00981A0F"/>
    <w:rsid w:val="009842A9"/>
    <w:rsid w:val="00986CDF"/>
    <w:rsid w:val="00987422"/>
    <w:rsid w:val="0099450B"/>
    <w:rsid w:val="009C0883"/>
    <w:rsid w:val="009C6D00"/>
    <w:rsid w:val="009C7342"/>
    <w:rsid w:val="009D2A6E"/>
    <w:rsid w:val="009D74C0"/>
    <w:rsid w:val="009D7B07"/>
    <w:rsid w:val="009E47BC"/>
    <w:rsid w:val="009E7F03"/>
    <w:rsid w:val="009F20B8"/>
    <w:rsid w:val="009F7C84"/>
    <w:rsid w:val="00A01CC2"/>
    <w:rsid w:val="00A10AA1"/>
    <w:rsid w:val="00A1641F"/>
    <w:rsid w:val="00A16CD0"/>
    <w:rsid w:val="00A17EA6"/>
    <w:rsid w:val="00A20549"/>
    <w:rsid w:val="00A2312F"/>
    <w:rsid w:val="00A27F7C"/>
    <w:rsid w:val="00A3463B"/>
    <w:rsid w:val="00A416D4"/>
    <w:rsid w:val="00A47880"/>
    <w:rsid w:val="00A52596"/>
    <w:rsid w:val="00A52F21"/>
    <w:rsid w:val="00A5376E"/>
    <w:rsid w:val="00A631A1"/>
    <w:rsid w:val="00A706A2"/>
    <w:rsid w:val="00A70716"/>
    <w:rsid w:val="00A717CE"/>
    <w:rsid w:val="00A72E9C"/>
    <w:rsid w:val="00A74BC0"/>
    <w:rsid w:val="00A74EA8"/>
    <w:rsid w:val="00A833C4"/>
    <w:rsid w:val="00A84C35"/>
    <w:rsid w:val="00A84E60"/>
    <w:rsid w:val="00A91F90"/>
    <w:rsid w:val="00AA17BE"/>
    <w:rsid w:val="00AA37B8"/>
    <w:rsid w:val="00AA39AA"/>
    <w:rsid w:val="00AA6453"/>
    <w:rsid w:val="00AA7830"/>
    <w:rsid w:val="00AB088A"/>
    <w:rsid w:val="00AB7CD0"/>
    <w:rsid w:val="00AD3B13"/>
    <w:rsid w:val="00AE0587"/>
    <w:rsid w:val="00AF086F"/>
    <w:rsid w:val="00AF78D3"/>
    <w:rsid w:val="00B060B1"/>
    <w:rsid w:val="00B06D34"/>
    <w:rsid w:val="00B121B4"/>
    <w:rsid w:val="00B27D97"/>
    <w:rsid w:val="00B416CE"/>
    <w:rsid w:val="00B44232"/>
    <w:rsid w:val="00B442EC"/>
    <w:rsid w:val="00B476DE"/>
    <w:rsid w:val="00B478A4"/>
    <w:rsid w:val="00B50ADF"/>
    <w:rsid w:val="00B5319D"/>
    <w:rsid w:val="00B6681E"/>
    <w:rsid w:val="00B752EF"/>
    <w:rsid w:val="00B7648F"/>
    <w:rsid w:val="00B80B3F"/>
    <w:rsid w:val="00B81423"/>
    <w:rsid w:val="00B82610"/>
    <w:rsid w:val="00B835F0"/>
    <w:rsid w:val="00B836D4"/>
    <w:rsid w:val="00B878E2"/>
    <w:rsid w:val="00B94CCA"/>
    <w:rsid w:val="00B95798"/>
    <w:rsid w:val="00B95C77"/>
    <w:rsid w:val="00BA1200"/>
    <w:rsid w:val="00BA2A4C"/>
    <w:rsid w:val="00BA4C46"/>
    <w:rsid w:val="00BA5E1B"/>
    <w:rsid w:val="00BB6A3F"/>
    <w:rsid w:val="00BB768E"/>
    <w:rsid w:val="00BC1CC1"/>
    <w:rsid w:val="00BC2DF9"/>
    <w:rsid w:val="00BC5A48"/>
    <w:rsid w:val="00BD513B"/>
    <w:rsid w:val="00BE3BFD"/>
    <w:rsid w:val="00BE590A"/>
    <w:rsid w:val="00BE66C2"/>
    <w:rsid w:val="00BE7E88"/>
    <w:rsid w:val="00BF1D3C"/>
    <w:rsid w:val="00C06AE5"/>
    <w:rsid w:val="00C06CD0"/>
    <w:rsid w:val="00C140C1"/>
    <w:rsid w:val="00C154B7"/>
    <w:rsid w:val="00C16128"/>
    <w:rsid w:val="00C17191"/>
    <w:rsid w:val="00C2280C"/>
    <w:rsid w:val="00C22FFB"/>
    <w:rsid w:val="00C2488D"/>
    <w:rsid w:val="00C26457"/>
    <w:rsid w:val="00C40093"/>
    <w:rsid w:val="00C441C3"/>
    <w:rsid w:val="00C46FC8"/>
    <w:rsid w:val="00C472C3"/>
    <w:rsid w:val="00C50B8A"/>
    <w:rsid w:val="00C51ADF"/>
    <w:rsid w:val="00C52196"/>
    <w:rsid w:val="00C6399E"/>
    <w:rsid w:val="00C65750"/>
    <w:rsid w:val="00C73A7D"/>
    <w:rsid w:val="00C754E2"/>
    <w:rsid w:val="00C76BDD"/>
    <w:rsid w:val="00C82F7E"/>
    <w:rsid w:val="00C94BD5"/>
    <w:rsid w:val="00C964E8"/>
    <w:rsid w:val="00CB0C61"/>
    <w:rsid w:val="00CB24CC"/>
    <w:rsid w:val="00CB5459"/>
    <w:rsid w:val="00CC4FB4"/>
    <w:rsid w:val="00CC5E51"/>
    <w:rsid w:val="00CD32A1"/>
    <w:rsid w:val="00CD60F7"/>
    <w:rsid w:val="00CD71F6"/>
    <w:rsid w:val="00CD76E2"/>
    <w:rsid w:val="00CE331C"/>
    <w:rsid w:val="00CE3471"/>
    <w:rsid w:val="00CE3502"/>
    <w:rsid w:val="00CE4E31"/>
    <w:rsid w:val="00CF3541"/>
    <w:rsid w:val="00CF3DC7"/>
    <w:rsid w:val="00CF5EFB"/>
    <w:rsid w:val="00CF7091"/>
    <w:rsid w:val="00CF77BA"/>
    <w:rsid w:val="00D00260"/>
    <w:rsid w:val="00D00966"/>
    <w:rsid w:val="00D0498E"/>
    <w:rsid w:val="00D26F27"/>
    <w:rsid w:val="00D33224"/>
    <w:rsid w:val="00D358B2"/>
    <w:rsid w:val="00D435F1"/>
    <w:rsid w:val="00D43CA4"/>
    <w:rsid w:val="00D54016"/>
    <w:rsid w:val="00D55814"/>
    <w:rsid w:val="00D606DE"/>
    <w:rsid w:val="00D62998"/>
    <w:rsid w:val="00D63712"/>
    <w:rsid w:val="00D71BF6"/>
    <w:rsid w:val="00D73027"/>
    <w:rsid w:val="00D8062C"/>
    <w:rsid w:val="00D8181C"/>
    <w:rsid w:val="00D82F34"/>
    <w:rsid w:val="00D85E74"/>
    <w:rsid w:val="00D931A5"/>
    <w:rsid w:val="00D94068"/>
    <w:rsid w:val="00D9498A"/>
    <w:rsid w:val="00DA5CC9"/>
    <w:rsid w:val="00DB04F2"/>
    <w:rsid w:val="00DB7A37"/>
    <w:rsid w:val="00DD41F7"/>
    <w:rsid w:val="00DD54D6"/>
    <w:rsid w:val="00DE4ADB"/>
    <w:rsid w:val="00DF2EBA"/>
    <w:rsid w:val="00DF56FF"/>
    <w:rsid w:val="00E05B84"/>
    <w:rsid w:val="00E23964"/>
    <w:rsid w:val="00E3107D"/>
    <w:rsid w:val="00E33C73"/>
    <w:rsid w:val="00E3440F"/>
    <w:rsid w:val="00E36EC0"/>
    <w:rsid w:val="00E41816"/>
    <w:rsid w:val="00E54979"/>
    <w:rsid w:val="00E56099"/>
    <w:rsid w:val="00E66384"/>
    <w:rsid w:val="00E726DD"/>
    <w:rsid w:val="00E76042"/>
    <w:rsid w:val="00E81F06"/>
    <w:rsid w:val="00E82CB0"/>
    <w:rsid w:val="00E82EE2"/>
    <w:rsid w:val="00E8370B"/>
    <w:rsid w:val="00E929F2"/>
    <w:rsid w:val="00EA6A9A"/>
    <w:rsid w:val="00EB5128"/>
    <w:rsid w:val="00EB6165"/>
    <w:rsid w:val="00EB7FCB"/>
    <w:rsid w:val="00EC5C58"/>
    <w:rsid w:val="00ED1A0A"/>
    <w:rsid w:val="00EE1123"/>
    <w:rsid w:val="00EE545F"/>
    <w:rsid w:val="00EE6725"/>
    <w:rsid w:val="00EF3E00"/>
    <w:rsid w:val="00F01699"/>
    <w:rsid w:val="00F0516C"/>
    <w:rsid w:val="00F0698B"/>
    <w:rsid w:val="00F06FE7"/>
    <w:rsid w:val="00F075C2"/>
    <w:rsid w:val="00F17FEF"/>
    <w:rsid w:val="00F2173F"/>
    <w:rsid w:val="00F233D7"/>
    <w:rsid w:val="00F278DC"/>
    <w:rsid w:val="00F30CBB"/>
    <w:rsid w:val="00F32389"/>
    <w:rsid w:val="00F35F20"/>
    <w:rsid w:val="00F43151"/>
    <w:rsid w:val="00F51E0D"/>
    <w:rsid w:val="00F5541A"/>
    <w:rsid w:val="00F60B07"/>
    <w:rsid w:val="00F66512"/>
    <w:rsid w:val="00F66FA7"/>
    <w:rsid w:val="00F75150"/>
    <w:rsid w:val="00F75CD8"/>
    <w:rsid w:val="00F77A6B"/>
    <w:rsid w:val="00F830E4"/>
    <w:rsid w:val="00F8667D"/>
    <w:rsid w:val="00F87459"/>
    <w:rsid w:val="00FA2804"/>
    <w:rsid w:val="00FA4655"/>
    <w:rsid w:val="00FC40DB"/>
    <w:rsid w:val="00FC4473"/>
    <w:rsid w:val="00FE2F55"/>
    <w:rsid w:val="00FF20A1"/>
    <w:rsid w:val="00FF61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2564A8D5"/>
  <w15:docId w15:val="{0A6D0A2A-5D03-4498-BA72-6D926994E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5C94"/>
    <w:rPr>
      <w:rFonts w:ascii="Arial" w:hAnsi="Arial"/>
      <w:sz w:val="20"/>
      <w:szCs w:val="20"/>
    </w:rPr>
  </w:style>
  <w:style w:type="paragraph" w:styleId="Heading1">
    <w:name w:val="heading 1"/>
    <w:basedOn w:val="Normal"/>
    <w:next w:val="Normal"/>
    <w:link w:val="Heading1Char"/>
    <w:uiPriority w:val="9"/>
    <w:qFormat/>
    <w:rsid w:val="00232A9A"/>
    <w:pPr>
      <w:pBdr>
        <w:top w:val="single" w:sz="24" w:space="0" w:color="FFC937" w:themeColor="accent1"/>
        <w:left w:val="single" w:sz="24" w:space="0" w:color="FFC937" w:themeColor="accent1"/>
        <w:bottom w:val="single" w:sz="24" w:space="0" w:color="FFC937" w:themeColor="accent1"/>
        <w:right w:val="single" w:sz="24" w:space="0" w:color="FFC937" w:themeColor="accent1"/>
      </w:pBdr>
      <w:shd w:val="clear" w:color="auto" w:fill="FFC937" w:themeFill="accent1"/>
      <w:spacing w:after="0"/>
      <w:outlineLvl w:val="0"/>
    </w:pPr>
    <w:rPr>
      <w:b/>
      <w:bCs/>
      <w:caps/>
      <w:color w:val="392F2C" w:themeColor="background1"/>
      <w:spacing w:val="15"/>
      <w:sz w:val="22"/>
      <w:szCs w:val="22"/>
    </w:rPr>
  </w:style>
  <w:style w:type="paragraph" w:styleId="Heading2">
    <w:name w:val="heading 2"/>
    <w:basedOn w:val="Normal"/>
    <w:next w:val="Normal"/>
    <w:link w:val="Heading2Char"/>
    <w:uiPriority w:val="9"/>
    <w:semiHidden/>
    <w:unhideWhenUsed/>
    <w:qFormat/>
    <w:rsid w:val="00232A9A"/>
    <w:pPr>
      <w:pBdr>
        <w:top w:val="single" w:sz="24" w:space="0" w:color="FFF4D7" w:themeColor="accent1" w:themeTint="33"/>
        <w:left w:val="single" w:sz="24" w:space="0" w:color="FFF4D7" w:themeColor="accent1" w:themeTint="33"/>
        <w:bottom w:val="single" w:sz="24" w:space="0" w:color="FFF4D7" w:themeColor="accent1" w:themeTint="33"/>
        <w:right w:val="single" w:sz="24" w:space="0" w:color="FFF4D7" w:themeColor="accent1" w:themeTint="33"/>
      </w:pBdr>
      <w:shd w:val="clear" w:color="auto" w:fill="FFF4D7"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232A9A"/>
    <w:pPr>
      <w:pBdr>
        <w:top w:val="single" w:sz="6" w:space="2" w:color="FFC937" w:themeColor="accent1"/>
        <w:left w:val="single" w:sz="6" w:space="2" w:color="FFC937" w:themeColor="accent1"/>
      </w:pBdr>
      <w:spacing w:before="300" w:after="0"/>
      <w:outlineLvl w:val="2"/>
    </w:pPr>
    <w:rPr>
      <w:caps/>
      <w:color w:val="9A7000" w:themeColor="accent1" w:themeShade="7F"/>
      <w:spacing w:val="15"/>
      <w:sz w:val="22"/>
      <w:szCs w:val="22"/>
    </w:rPr>
  </w:style>
  <w:style w:type="paragraph" w:styleId="Heading4">
    <w:name w:val="heading 4"/>
    <w:basedOn w:val="Normal"/>
    <w:next w:val="Normal"/>
    <w:link w:val="Heading4Char"/>
    <w:uiPriority w:val="9"/>
    <w:semiHidden/>
    <w:unhideWhenUsed/>
    <w:qFormat/>
    <w:rsid w:val="00232A9A"/>
    <w:pPr>
      <w:pBdr>
        <w:top w:val="dotted" w:sz="6" w:space="2" w:color="FFC937" w:themeColor="accent1"/>
        <w:left w:val="dotted" w:sz="6" w:space="2" w:color="FFC937" w:themeColor="accent1"/>
      </w:pBdr>
      <w:spacing w:before="300" w:after="0"/>
      <w:outlineLvl w:val="3"/>
    </w:pPr>
    <w:rPr>
      <w:caps/>
      <w:color w:val="E8A900" w:themeColor="accent1" w:themeShade="BF"/>
      <w:spacing w:val="10"/>
      <w:sz w:val="22"/>
      <w:szCs w:val="22"/>
    </w:rPr>
  </w:style>
  <w:style w:type="paragraph" w:styleId="Heading5">
    <w:name w:val="heading 5"/>
    <w:basedOn w:val="Normal"/>
    <w:next w:val="Normal"/>
    <w:link w:val="Heading5Char"/>
    <w:uiPriority w:val="9"/>
    <w:unhideWhenUsed/>
    <w:qFormat/>
    <w:rsid w:val="00232A9A"/>
    <w:pPr>
      <w:pBdr>
        <w:bottom w:val="single" w:sz="6" w:space="1" w:color="FFC937" w:themeColor="accent1"/>
      </w:pBdr>
      <w:spacing w:before="300" w:after="0"/>
      <w:outlineLvl w:val="4"/>
    </w:pPr>
    <w:rPr>
      <w:caps/>
      <w:color w:val="E8A900" w:themeColor="accent1" w:themeShade="BF"/>
      <w:spacing w:val="10"/>
      <w:sz w:val="22"/>
      <w:szCs w:val="22"/>
    </w:rPr>
  </w:style>
  <w:style w:type="paragraph" w:styleId="Heading6">
    <w:name w:val="heading 6"/>
    <w:basedOn w:val="Normal"/>
    <w:next w:val="Normal"/>
    <w:link w:val="Heading6Char"/>
    <w:uiPriority w:val="9"/>
    <w:semiHidden/>
    <w:unhideWhenUsed/>
    <w:qFormat/>
    <w:rsid w:val="00232A9A"/>
    <w:pPr>
      <w:pBdr>
        <w:bottom w:val="dotted" w:sz="6" w:space="1" w:color="FFC937" w:themeColor="accent1"/>
      </w:pBdr>
      <w:spacing w:before="300" w:after="0"/>
      <w:outlineLvl w:val="5"/>
    </w:pPr>
    <w:rPr>
      <w:caps/>
      <w:color w:val="E8A900" w:themeColor="accent1" w:themeShade="BF"/>
      <w:spacing w:val="10"/>
      <w:sz w:val="22"/>
      <w:szCs w:val="22"/>
    </w:rPr>
  </w:style>
  <w:style w:type="paragraph" w:styleId="Heading7">
    <w:name w:val="heading 7"/>
    <w:basedOn w:val="Normal"/>
    <w:next w:val="Normal"/>
    <w:link w:val="Heading7Char"/>
    <w:uiPriority w:val="9"/>
    <w:semiHidden/>
    <w:unhideWhenUsed/>
    <w:qFormat/>
    <w:rsid w:val="00232A9A"/>
    <w:pPr>
      <w:spacing w:before="300" w:after="0"/>
      <w:outlineLvl w:val="6"/>
    </w:pPr>
    <w:rPr>
      <w:caps/>
      <w:color w:val="E8A900" w:themeColor="accent1" w:themeShade="BF"/>
      <w:spacing w:val="10"/>
      <w:sz w:val="22"/>
      <w:szCs w:val="22"/>
    </w:rPr>
  </w:style>
  <w:style w:type="paragraph" w:styleId="Heading8">
    <w:name w:val="heading 8"/>
    <w:basedOn w:val="Normal"/>
    <w:next w:val="Normal"/>
    <w:link w:val="Heading8Char"/>
    <w:uiPriority w:val="9"/>
    <w:semiHidden/>
    <w:unhideWhenUsed/>
    <w:qFormat/>
    <w:rsid w:val="00232A9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32A9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rectorate">
    <w:name w:val="Directorate"/>
    <w:basedOn w:val="Normal"/>
    <w:link w:val="DirectorateChar"/>
    <w:rsid w:val="005452DA"/>
    <w:pPr>
      <w:jc w:val="right"/>
    </w:pPr>
    <w:rPr>
      <w:b/>
    </w:rPr>
  </w:style>
  <w:style w:type="character" w:customStyle="1" w:styleId="DirectorateChar">
    <w:name w:val="Directorate Char"/>
    <w:basedOn w:val="DefaultParagraphFont"/>
    <w:link w:val="Directorate"/>
    <w:rsid w:val="005452DA"/>
    <w:rPr>
      <w:rFonts w:ascii="Arial" w:hAnsi="Arial" w:cs="Arial"/>
      <w:b/>
      <w:sz w:val="22"/>
    </w:rPr>
  </w:style>
  <w:style w:type="paragraph" w:customStyle="1" w:styleId="JobTitleNameDate">
    <w:name w:val="JobTitleNameDate"/>
    <w:basedOn w:val="Normal"/>
    <w:link w:val="JobTitleNameDateChar"/>
    <w:rsid w:val="005452DA"/>
    <w:pPr>
      <w:spacing w:after="60"/>
      <w:jc w:val="right"/>
    </w:pPr>
    <w:rPr>
      <w:sz w:val="18"/>
    </w:rPr>
  </w:style>
  <w:style w:type="character" w:customStyle="1" w:styleId="JobTitleNameDateChar">
    <w:name w:val="JobTitleNameDate Char"/>
    <w:basedOn w:val="DefaultParagraphFont"/>
    <w:link w:val="JobTitleNameDate"/>
    <w:rsid w:val="005452DA"/>
    <w:rPr>
      <w:rFonts w:ascii="Arial" w:hAnsi="Arial" w:cs="Arial"/>
      <w:sz w:val="18"/>
    </w:rPr>
  </w:style>
  <w:style w:type="paragraph" w:customStyle="1" w:styleId="Addressee">
    <w:name w:val="Addressee"/>
    <w:basedOn w:val="Normal"/>
    <w:link w:val="AddresseeChar"/>
    <w:rsid w:val="005452DA"/>
  </w:style>
  <w:style w:type="character" w:customStyle="1" w:styleId="AddresseeChar">
    <w:name w:val="Addressee Char"/>
    <w:basedOn w:val="DefaultParagraphFont"/>
    <w:link w:val="Addressee"/>
    <w:rsid w:val="005452DA"/>
    <w:rPr>
      <w:rFonts w:ascii="Arial" w:hAnsi="Arial" w:cs="Arial"/>
      <w:sz w:val="24"/>
    </w:rPr>
  </w:style>
  <w:style w:type="paragraph" w:customStyle="1" w:styleId="Titles">
    <w:name w:val="Titles"/>
    <w:basedOn w:val="Normal"/>
    <w:link w:val="TitlesChar"/>
    <w:rsid w:val="005452DA"/>
    <w:pPr>
      <w:spacing w:after="120"/>
      <w:jc w:val="right"/>
    </w:pPr>
    <w:rPr>
      <w:sz w:val="16"/>
    </w:rPr>
  </w:style>
  <w:style w:type="character" w:customStyle="1" w:styleId="TitlesChar">
    <w:name w:val="Titles Char"/>
    <w:basedOn w:val="DefaultParagraphFont"/>
    <w:link w:val="Titles"/>
    <w:rsid w:val="005452DA"/>
    <w:rPr>
      <w:rFonts w:ascii="Arial" w:hAnsi="Arial" w:cs="Arial"/>
      <w:sz w:val="16"/>
    </w:rPr>
  </w:style>
  <w:style w:type="paragraph" w:customStyle="1" w:styleId="Details">
    <w:name w:val="Details"/>
    <w:basedOn w:val="Normal"/>
    <w:link w:val="DetailsChar"/>
    <w:rsid w:val="005452DA"/>
    <w:pPr>
      <w:spacing w:after="120"/>
    </w:pPr>
    <w:rPr>
      <w:sz w:val="16"/>
    </w:rPr>
  </w:style>
  <w:style w:type="character" w:customStyle="1" w:styleId="DetailsChar">
    <w:name w:val="Details Char"/>
    <w:basedOn w:val="DefaultParagraphFont"/>
    <w:link w:val="Details"/>
    <w:rsid w:val="005452DA"/>
    <w:rPr>
      <w:rFonts w:ascii="Arial" w:hAnsi="Arial" w:cs="Arial"/>
      <w:sz w:val="16"/>
    </w:rPr>
  </w:style>
  <w:style w:type="paragraph" w:customStyle="1" w:styleId="Salutation1">
    <w:name w:val="Salutation_1"/>
    <w:basedOn w:val="Normal"/>
    <w:link w:val="Salutation1Char"/>
    <w:rsid w:val="005452DA"/>
    <w:pPr>
      <w:spacing w:after="240"/>
    </w:pPr>
  </w:style>
  <w:style w:type="character" w:customStyle="1" w:styleId="Salutation1Char">
    <w:name w:val="Salutation_1 Char"/>
    <w:basedOn w:val="DefaultParagraphFont"/>
    <w:link w:val="Salutation1"/>
    <w:rsid w:val="005452DA"/>
    <w:rPr>
      <w:rFonts w:ascii="Arial" w:hAnsi="Arial" w:cs="Arial"/>
      <w:sz w:val="24"/>
    </w:rPr>
  </w:style>
  <w:style w:type="paragraph" w:customStyle="1" w:styleId="Subject">
    <w:name w:val="Subject"/>
    <w:basedOn w:val="Normal"/>
    <w:link w:val="SubjectChar"/>
    <w:rsid w:val="005452DA"/>
    <w:pPr>
      <w:spacing w:after="240"/>
    </w:pPr>
    <w:rPr>
      <w:b/>
      <w:caps/>
    </w:rPr>
  </w:style>
  <w:style w:type="character" w:customStyle="1" w:styleId="SubjectChar">
    <w:name w:val="Subject Char"/>
    <w:basedOn w:val="DefaultParagraphFont"/>
    <w:link w:val="Subject"/>
    <w:rsid w:val="005452DA"/>
    <w:rPr>
      <w:rFonts w:ascii="Arial" w:hAnsi="Arial" w:cs="Arial"/>
      <w:b/>
      <w:caps/>
      <w:sz w:val="24"/>
    </w:rPr>
  </w:style>
  <w:style w:type="paragraph" w:styleId="Header">
    <w:name w:val="header"/>
    <w:basedOn w:val="Normal"/>
    <w:pPr>
      <w:tabs>
        <w:tab w:val="center" w:pos="4153"/>
        <w:tab w:val="right" w:pos="8306"/>
      </w:tabs>
    </w:pPr>
    <w:rPr>
      <w:rFonts w:cs="Arial"/>
      <w:sz w:val="24"/>
    </w:rPr>
  </w:style>
  <w:style w:type="paragraph" w:styleId="Footer">
    <w:name w:val="footer"/>
    <w:basedOn w:val="Normal"/>
    <w:pPr>
      <w:tabs>
        <w:tab w:val="center" w:pos="4153"/>
        <w:tab w:val="right" w:pos="8306"/>
      </w:tabs>
    </w:pPr>
    <w:rPr>
      <w:rFonts w:cs="Arial"/>
      <w:sz w:val="24"/>
    </w:rPr>
  </w:style>
  <w:style w:type="paragraph" w:customStyle="1" w:styleId="Text">
    <w:name w:val="Text"/>
    <w:basedOn w:val="Normal"/>
    <w:link w:val="TextChar"/>
    <w:rsid w:val="005452DA"/>
    <w:pPr>
      <w:spacing w:after="240"/>
      <w:jc w:val="both"/>
    </w:pPr>
  </w:style>
  <w:style w:type="character" w:customStyle="1" w:styleId="TextChar">
    <w:name w:val="Text Char"/>
    <w:basedOn w:val="DefaultParagraphFont"/>
    <w:link w:val="Text"/>
    <w:rsid w:val="005452DA"/>
    <w:rPr>
      <w:rFonts w:ascii="Arial" w:hAnsi="Arial" w:cs="Arial"/>
      <w:sz w:val="24"/>
    </w:rPr>
  </w:style>
  <w:style w:type="paragraph" w:customStyle="1" w:styleId="TextLA">
    <w:name w:val="TextLA"/>
    <w:basedOn w:val="Normal"/>
    <w:link w:val="TextLAChar"/>
    <w:rsid w:val="005452DA"/>
    <w:pPr>
      <w:spacing w:after="240"/>
    </w:pPr>
    <w:rPr>
      <w:rFonts w:cs="Arial"/>
      <w:sz w:val="24"/>
    </w:rPr>
  </w:style>
  <w:style w:type="character" w:customStyle="1" w:styleId="TextLAChar">
    <w:name w:val="TextLA Char"/>
    <w:basedOn w:val="DefaultParagraphFont"/>
    <w:link w:val="TextLA"/>
    <w:rsid w:val="005452DA"/>
    <w:rPr>
      <w:rFonts w:ascii="Arial" w:hAnsi="Arial" w:cs="Arial"/>
      <w:sz w:val="24"/>
    </w:rPr>
  </w:style>
  <w:style w:type="paragraph" w:customStyle="1" w:styleId="Signatory">
    <w:name w:val="Signatory"/>
    <w:basedOn w:val="Normal"/>
    <w:link w:val="SignatoryChar"/>
    <w:rsid w:val="005452DA"/>
    <w:pPr>
      <w:spacing w:after="240"/>
    </w:pPr>
    <w:rPr>
      <w:b/>
      <w:caps/>
    </w:rPr>
  </w:style>
  <w:style w:type="character" w:customStyle="1" w:styleId="SignatoryChar">
    <w:name w:val="Signatory Char"/>
    <w:basedOn w:val="DefaultParagraphFont"/>
    <w:link w:val="Signatory"/>
    <w:rsid w:val="005452DA"/>
    <w:rPr>
      <w:rFonts w:ascii="Arial" w:hAnsi="Arial" w:cs="Arial"/>
      <w:b/>
      <w:caps/>
      <w:sz w:val="24"/>
    </w:rPr>
  </w:style>
  <w:style w:type="paragraph" w:customStyle="1" w:styleId="Footer6pt">
    <w:name w:val="Footer6pt"/>
    <w:basedOn w:val="Normal"/>
    <w:link w:val="Footer6ptChar"/>
    <w:rsid w:val="005452DA"/>
    <w:rPr>
      <w:sz w:val="12"/>
    </w:rPr>
  </w:style>
  <w:style w:type="character" w:customStyle="1" w:styleId="Footer6ptChar">
    <w:name w:val="Footer6pt Char"/>
    <w:basedOn w:val="DefaultParagraphFont"/>
    <w:link w:val="Footer6pt"/>
    <w:rsid w:val="005452DA"/>
    <w:rPr>
      <w:rFonts w:ascii="Arial" w:hAnsi="Arial" w:cs="Arial"/>
      <w:sz w:val="12"/>
    </w:rPr>
  </w:style>
  <w:style w:type="paragraph" w:customStyle="1" w:styleId="Footer9pt">
    <w:name w:val="Footer9pt"/>
    <w:basedOn w:val="Normal"/>
    <w:link w:val="Footer9ptChar"/>
    <w:rsid w:val="005452DA"/>
    <w:pPr>
      <w:spacing w:after="60"/>
      <w:jc w:val="center"/>
    </w:pPr>
    <w:rPr>
      <w:sz w:val="18"/>
    </w:rPr>
  </w:style>
  <w:style w:type="character" w:customStyle="1" w:styleId="Footer9ptChar">
    <w:name w:val="Footer9pt Char"/>
    <w:basedOn w:val="DefaultParagraphFont"/>
    <w:link w:val="Footer9pt"/>
    <w:rsid w:val="005452DA"/>
    <w:rPr>
      <w:rFonts w:ascii="Arial" w:hAnsi="Arial" w:cs="Arial"/>
      <w:sz w:val="18"/>
    </w:rPr>
  </w:style>
  <w:style w:type="paragraph" w:customStyle="1" w:styleId="Footer8pt">
    <w:name w:val="Footer8pt"/>
    <w:basedOn w:val="Normal"/>
    <w:link w:val="Footer8ptChar"/>
    <w:rsid w:val="005452DA"/>
    <w:pPr>
      <w:spacing w:after="60"/>
      <w:jc w:val="center"/>
    </w:pPr>
    <w:rPr>
      <w:sz w:val="16"/>
    </w:rPr>
  </w:style>
  <w:style w:type="character" w:customStyle="1" w:styleId="Footer8ptChar">
    <w:name w:val="Footer8pt Char"/>
    <w:basedOn w:val="DefaultParagraphFont"/>
    <w:link w:val="Footer8pt"/>
    <w:rsid w:val="005452DA"/>
    <w:rPr>
      <w:rFonts w:ascii="Arial" w:hAnsi="Arial" w:cs="Arial"/>
      <w:sz w:val="16"/>
    </w:rPr>
  </w:style>
  <w:style w:type="paragraph" w:customStyle="1" w:styleId="Footer10pt">
    <w:name w:val="Footer10pt"/>
    <w:basedOn w:val="Normal"/>
    <w:link w:val="Footer10ptChar"/>
    <w:rsid w:val="005452DA"/>
    <w:pPr>
      <w:jc w:val="center"/>
    </w:pPr>
  </w:style>
  <w:style w:type="character" w:customStyle="1" w:styleId="Footer10ptChar">
    <w:name w:val="Footer10pt Char"/>
    <w:basedOn w:val="DefaultParagraphFont"/>
    <w:link w:val="Footer10pt"/>
    <w:rsid w:val="005452DA"/>
    <w:rPr>
      <w:rFonts w:ascii="Arial" w:hAnsi="Arial" w:cs="Arial"/>
      <w:sz w:val="24"/>
    </w:rPr>
  </w:style>
  <w:style w:type="paragraph" w:customStyle="1" w:styleId="Header9ptl">
    <w:name w:val="Header9ptl"/>
    <w:basedOn w:val="Normal"/>
    <w:link w:val="Header9ptlChar"/>
    <w:rsid w:val="005452DA"/>
    <w:rPr>
      <w:sz w:val="18"/>
    </w:rPr>
  </w:style>
  <w:style w:type="character" w:customStyle="1" w:styleId="Header9ptlChar">
    <w:name w:val="Header9ptl Char"/>
    <w:basedOn w:val="DefaultParagraphFont"/>
    <w:link w:val="Header9ptl"/>
    <w:rsid w:val="005452DA"/>
    <w:rPr>
      <w:rFonts w:ascii="Arial" w:hAnsi="Arial" w:cs="Arial"/>
      <w:sz w:val="18"/>
    </w:rPr>
  </w:style>
  <w:style w:type="paragraph" w:customStyle="1" w:styleId="Header9ptr">
    <w:name w:val="Header9ptr"/>
    <w:basedOn w:val="Normal"/>
    <w:link w:val="Header9ptrChar"/>
    <w:rsid w:val="005452DA"/>
    <w:pPr>
      <w:jc w:val="right"/>
    </w:pPr>
    <w:rPr>
      <w:sz w:val="18"/>
    </w:rPr>
  </w:style>
  <w:style w:type="character" w:customStyle="1" w:styleId="Header9ptrChar">
    <w:name w:val="Header9ptr Char"/>
    <w:basedOn w:val="DefaultParagraphFont"/>
    <w:link w:val="Header9ptr"/>
    <w:rsid w:val="005452DA"/>
    <w:rPr>
      <w:rFonts w:ascii="Arial" w:hAnsi="Arial" w:cs="Arial"/>
      <w:sz w:val="18"/>
    </w:rPr>
  </w:style>
  <w:style w:type="paragraph" w:customStyle="1" w:styleId="Date2">
    <w:name w:val="Date2"/>
    <w:basedOn w:val="Normal"/>
    <w:link w:val="Date2Char"/>
    <w:rsid w:val="005452DA"/>
    <w:pPr>
      <w:spacing w:before="240"/>
      <w:jc w:val="right"/>
    </w:pPr>
  </w:style>
  <w:style w:type="character" w:customStyle="1" w:styleId="Date2Char">
    <w:name w:val="Date2 Char"/>
    <w:basedOn w:val="DefaultParagraphFont"/>
    <w:link w:val="Date2"/>
    <w:rsid w:val="005452DA"/>
    <w:rPr>
      <w:rFonts w:ascii="Arial" w:hAnsi="Arial" w:cs="Arial"/>
      <w:sz w:val="24"/>
    </w:rPr>
  </w:style>
  <w:style w:type="paragraph" w:customStyle="1" w:styleId="4pt">
    <w:name w:val="4pt"/>
    <w:basedOn w:val="Normal"/>
    <w:link w:val="4ptChar"/>
    <w:rsid w:val="005452DA"/>
    <w:pPr>
      <w:jc w:val="right"/>
    </w:pPr>
    <w:rPr>
      <w:b/>
      <w:sz w:val="8"/>
    </w:rPr>
  </w:style>
  <w:style w:type="character" w:customStyle="1" w:styleId="4ptChar">
    <w:name w:val="4pt Char"/>
    <w:basedOn w:val="DefaultParagraphFont"/>
    <w:link w:val="4pt"/>
    <w:rsid w:val="005452DA"/>
    <w:rPr>
      <w:rFonts w:ascii="Arial" w:hAnsi="Arial" w:cs="Arial"/>
      <w:b/>
      <w:sz w:val="8"/>
    </w:rPr>
  </w:style>
  <w:style w:type="character" w:styleId="Emphasis">
    <w:name w:val="Emphasis"/>
    <w:uiPriority w:val="20"/>
    <w:qFormat/>
    <w:rsid w:val="00232A9A"/>
    <w:rPr>
      <w:caps/>
      <w:color w:val="9A7000" w:themeColor="accent1" w:themeShade="7F"/>
      <w:spacing w:val="5"/>
    </w:rPr>
  </w:style>
  <w:style w:type="paragraph" w:styleId="Revision">
    <w:name w:val="Revision"/>
    <w:hidden/>
    <w:uiPriority w:val="99"/>
    <w:semiHidden/>
    <w:rsid w:val="00AD3B13"/>
    <w:rPr>
      <w:rFonts w:ascii="Arial" w:hAnsi="Arial" w:cs="Arial"/>
      <w:sz w:val="24"/>
    </w:rPr>
  </w:style>
  <w:style w:type="character" w:customStyle="1" w:styleId="Heading5Char">
    <w:name w:val="Heading 5 Char"/>
    <w:basedOn w:val="DefaultParagraphFont"/>
    <w:link w:val="Heading5"/>
    <w:uiPriority w:val="9"/>
    <w:rsid w:val="00232A9A"/>
    <w:rPr>
      <w:caps/>
      <w:color w:val="E8A900" w:themeColor="accent1" w:themeShade="BF"/>
      <w:spacing w:val="10"/>
    </w:rPr>
  </w:style>
  <w:style w:type="paragraph" w:styleId="BalloonText">
    <w:name w:val="Balloon Text"/>
    <w:basedOn w:val="Normal"/>
    <w:link w:val="BalloonTextChar"/>
    <w:semiHidden/>
    <w:unhideWhenUsed/>
    <w:rsid w:val="00F8667D"/>
    <w:rPr>
      <w:rFonts w:ascii="Tahoma" w:hAnsi="Tahoma" w:cs="Tahoma"/>
      <w:sz w:val="16"/>
      <w:szCs w:val="16"/>
    </w:rPr>
  </w:style>
  <w:style w:type="character" w:customStyle="1" w:styleId="BalloonTextChar">
    <w:name w:val="Balloon Text Char"/>
    <w:basedOn w:val="DefaultParagraphFont"/>
    <w:link w:val="BalloonText"/>
    <w:semiHidden/>
    <w:rsid w:val="00F8667D"/>
    <w:rPr>
      <w:rFonts w:ascii="Tahoma" w:hAnsi="Tahoma" w:cs="Tahoma"/>
      <w:sz w:val="16"/>
      <w:szCs w:val="16"/>
      <w:lang w:eastAsia="en-US"/>
    </w:rPr>
  </w:style>
  <w:style w:type="character" w:styleId="Hyperlink">
    <w:name w:val="Hyperlink"/>
    <w:basedOn w:val="DefaultParagraphFont"/>
    <w:uiPriority w:val="99"/>
    <w:unhideWhenUsed/>
    <w:rsid w:val="00143E94"/>
    <w:rPr>
      <w:rFonts w:ascii="Arial" w:hAnsi="Arial"/>
      <w:color w:val="0070C0"/>
      <w:u w:val="single"/>
    </w:rPr>
  </w:style>
  <w:style w:type="character" w:styleId="FollowedHyperlink">
    <w:name w:val="FollowedHyperlink"/>
    <w:basedOn w:val="DefaultParagraphFont"/>
    <w:semiHidden/>
    <w:unhideWhenUsed/>
    <w:rsid w:val="00A10AA1"/>
    <w:rPr>
      <w:rFonts w:ascii="Arial" w:hAnsi="Arial"/>
      <w:color w:val="0070C0"/>
      <w:u w:val="single"/>
    </w:rPr>
  </w:style>
  <w:style w:type="character" w:customStyle="1" w:styleId="Heading1Char">
    <w:name w:val="Heading 1 Char"/>
    <w:basedOn w:val="DefaultParagraphFont"/>
    <w:link w:val="Heading1"/>
    <w:uiPriority w:val="9"/>
    <w:rsid w:val="00232A9A"/>
    <w:rPr>
      <w:b/>
      <w:bCs/>
      <w:caps/>
      <w:color w:val="392F2C" w:themeColor="background1"/>
      <w:spacing w:val="15"/>
      <w:shd w:val="clear" w:color="auto" w:fill="FFC937" w:themeFill="accent1"/>
    </w:rPr>
  </w:style>
  <w:style w:type="character" w:customStyle="1" w:styleId="Heading2Char">
    <w:name w:val="Heading 2 Char"/>
    <w:basedOn w:val="DefaultParagraphFont"/>
    <w:link w:val="Heading2"/>
    <w:uiPriority w:val="9"/>
    <w:semiHidden/>
    <w:rsid w:val="00232A9A"/>
    <w:rPr>
      <w:caps/>
      <w:spacing w:val="15"/>
      <w:shd w:val="clear" w:color="auto" w:fill="FFF4D7" w:themeFill="accent1" w:themeFillTint="33"/>
    </w:rPr>
  </w:style>
  <w:style w:type="character" w:customStyle="1" w:styleId="Heading3Char">
    <w:name w:val="Heading 3 Char"/>
    <w:basedOn w:val="DefaultParagraphFont"/>
    <w:link w:val="Heading3"/>
    <w:uiPriority w:val="9"/>
    <w:semiHidden/>
    <w:rsid w:val="00232A9A"/>
    <w:rPr>
      <w:caps/>
      <w:color w:val="9A7000" w:themeColor="accent1" w:themeShade="7F"/>
      <w:spacing w:val="15"/>
    </w:rPr>
  </w:style>
  <w:style w:type="character" w:customStyle="1" w:styleId="Heading4Char">
    <w:name w:val="Heading 4 Char"/>
    <w:basedOn w:val="DefaultParagraphFont"/>
    <w:link w:val="Heading4"/>
    <w:uiPriority w:val="9"/>
    <w:semiHidden/>
    <w:rsid w:val="00232A9A"/>
    <w:rPr>
      <w:caps/>
      <w:color w:val="E8A900" w:themeColor="accent1" w:themeShade="BF"/>
      <w:spacing w:val="10"/>
    </w:rPr>
  </w:style>
  <w:style w:type="character" w:customStyle="1" w:styleId="Heading6Char">
    <w:name w:val="Heading 6 Char"/>
    <w:basedOn w:val="DefaultParagraphFont"/>
    <w:link w:val="Heading6"/>
    <w:uiPriority w:val="9"/>
    <w:semiHidden/>
    <w:rsid w:val="00232A9A"/>
    <w:rPr>
      <w:caps/>
      <w:color w:val="E8A900" w:themeColor="accent1" w:themeShade="BF"/>
      <w:spacing w:val="10"/>
    </w:rPr>
  </w:style>
  <w:style w:type="character" w:customStyle="1" w:styleId="Heading7Char">
    <w:name w:val="Heading 7 Char"/>
    <w:basedOn w:val="DefaultParagraphFont"/>
    <w:link w:val="Heading7"/>
    <w:uiPriority w:val="9"/>
    <w:semiHidden/>
    <w:rsid w:val="00232A9A"/>
    <w:rPr>
      <w:caps/>
      <w:color w:val="E8A900" w:themeColor="accent1" w:themeShade="BF"/>
      <w:spacing w:val="10"/>
    </w:rPr>
  </w:style>
  <w:style w:type="character" w:customStyle="1" w:styleId="Heading8Char">
    <w:name w:val="Heading 8 Char"/>
    <w:basedOn w:val="DefaultParagraphFont"/>
    <w:link w:val="Heading8"/>
    <w:uiPriority w:val="9"/>
    <w:semiHidden/>
    <w:rsid w:val="00232A9A"/>
    <w:rPr>
      <w:caps/>
      <w:spacing w:val="10"/>
      <w:sz w:val="18"/>
      <w:szCs w:val="18"/>
    </w:rPr>
  </w:style>
  <w:style w:type="character" w:customStyle="1" w:styleId="Heading9Char">
    <w:name w:val="Heading 9 Char"/>
    <w:basedOn w:val="DefaultParagraphFont"/>
    <w:link w:val="Heading9"/>
    <w:uiPriority w:val="9"/>
    <w:semiHidden/>
    <w:rsid w:val="00232A9A"/>
    <w:rPr>
      <w:i/>
      <w:caps/>
      <w:spacing w:val="10"/>
      <w:sz w:val="18"/>
      <w:szCs w:val="18"/>
    </w:rPr>
  </w:style>
  <w:style w:type="paragraph" w:styleId="Caption">
    <w:name w:val="caption"/>
    <w:basedOn w:val="Normal"/>
    <w:next w:val="Normal"/>
    <w:uiPriority w:val="35"/>
    <w:unhideWhenUsed/>
    <w:qFormat/>
    <w:rsid w:val="00232A9A"/>
    <w:rPr>
      <w:b/>
      <w:bCs/>
      <w:color w:val="E8A900" w:themeColor="accent1" w:themeShade="BF"/>
      <w:sz w:val="16"/>
      <w:szCs w:val="16"/>
    </w:rPr>
  </w:style>
  <w:style w:type="paragraph" w:styleId="Title">
    <w:name w:val="Title"/>
    <w:basedOn w:val="Normal"/>
    <w:next w:val="Normal"/>
    <w:link w:val="TitleChar"/>
    <w:uiPriority w:val="10"/>
    <w:qFormat/>
    <w:rsid w:val="00232A9A"/>
    <w:pPr>
      <w:spacing w:before="720"/>
    </w:pPr>
    <w:rPr>
      <w:caps/>
      <w:color w:val="FFC937" w:themeColor="accent1"/>
      <w:spacing w:val="10"/>
      <w:kern w:val="28"/>
      <w:sz w:val="52"/>
      <w:szCs w:val="52"/>
    </w:rPr>
  </w:style>
  <w:style w:type="character" w:customStyle="1" w:styleId="TitleChar">
    <w:name w:val="Title Char"/>
    <w:basedOn w:val="DefaultParagraphFont"/>
    <w:link w:val="Title"/>
    <w:uiPriority w:val="10"/>
    <w:rsid w:val="00232A9A"/>
    <w:rPr>
      <w:caps/>
      <w:color w:val="FFC937" w:themeColor="accent1"/>
      <w:spacing w:val="10"/>
      <w:kern w:val="28"/>
      <w:sz w:val="52"/>
      <w:szCs w:val="52"/>
    </w:rPr>
  </w:style>
  <w:style w:type="paragraph" w:styleId="Subtitle">
    <w:name w:val="Subtitle"/>
    <w:basedOn w:val="Normal"/>
    <w:next w:val="Normal"/>
    <w:link w:val="SubtitleChar"/>
    <w:uiPriority w:val="11"/>
    <w:qFormat/>
    <w:rsid w:val="00232A9A"/>
    <w:pPr>
      <w:spacing w:after="1000" w:line="240" w:lineRule="auto"/>
    </w:pPr>
    <w:rPr>
      <w:caps/>
      <w:color w:val="FFFFFF" w:themeColor="text1" w:themeTint="A6"/>
      <w:spacing w:val="10"/>
      <w:sz w:val="24"/>
      <w:szCs w:val="24"/>
    </w:rPr>
  </w:style>
  <w:style w:type="character" w:customStyle="1" w:styleId="SubtitleChar">
    <w:name w:val="Subtitle Char"/>
    <w:basedOn w:val="DefaultParagraphFont"/>
    <w:link w:val="Subtitle"/>
    <w:uiPriority w:val="11"/>
    <w:rsid w:val="00232A9A"/>
    <w:rPr>
      <w:caps/>
      <w:color w:val="FFFFFF" w:themeColor="text1" w:themeTint="A6"/>
      <w:spacing w:val="10"/>
      <w:sz w:val="24"/>
      <w:szCs w:val="24"/>
    </w:rPr>
  </w:style>
  <w:style w:type="character" w:styleId="Strong">
    <w:name w:val="Strong"/>
    <w:uiPriority w:val="22"/>
    <w:qFormat/>
    <w:rsid w:val="00232A9A"/>
    <w:rPr>
      <w:b/>
      <w:bCs/>
    </w:rPr>
  </w:style>
  <w:style w:type="paragraph" w:styleId="NoSpacing">
    <w:name w:val="No Spacing"/>
    <w:basedOn w:val="Normal"/>
    <w:link w:val="NoSpacingChar"/>
    <w:uiPriority w:val="1"/>
    <w:qFormat/>
    <w:rsid w:val="00232A9A"/>
    <w:pPr>
      <w:spacing w:before="0" w:after="0" w:line="240" w:lineRule="auto"/>
    </w:pPr>
  </w:style>
  <w:style w:type="character" w:customStyle="1" w:styleId="NoSpacingChar">
    <w:name w:val="No Spacing Char"/>
    <w:basedOn w:val="DefaultParagraphFont"/>
    <w:link w:val="NoSpacing"/>
    <w:uiPriority w:val="1"/>
    <w:rsid w:val="00232A9A"/>
    <w:rPr>
      <w:sz w:val="20"/>
      <w:szCs w:val="20"/>
    </w:rPr>
  </w:style>
  <w:style w:type="paragraph" w:styleId="ListParagraph">
    <w:name w:val="List Paragraph"/>
    <w:basedOn w:val="Normal"/>
    <w:uiPriority w:val="34"/>
    <w:qFormat/>
    <w:rsid w:val="00232A9A"/>
    <w:pPr>
      <w:ind w:left="720"/>
      <w:contextualSpacing/>
    </w:pPr>
  </w:style>
  <w:style w:type="paragraph" w:styleId="Quote">
    <w:name w:val="Quote"/>
    <w:basedOn w:val="Normal"/>
    <w:next w:val="Normal"/>
    <w:link w:val="QuoteChar"/>
    <w:uiPriority w:val="29"/>
    <w:qFormat/>
    <w:rsid w:val="00232A9A"/>
    <w:rPr>
      <w:i/>
      <w:iCs/>
    </w:rPr>
  </w:style>
  <w:style w:type="character" w:customStyle="1" w:styleId="QuoteChar">
    <w:name w:val="Quote Char"/>
    <w:basedOn w:val="DefaultParagraphFont"/>
    <w:link w:val="Quote"/>
    <w:uiPriority w:val="29"/>
    <w:rsid w:val="00232A9A"/>
    <w:rPr>
      <w:i/>
      <w:iCs/>
      <w:sz w:val="20"/>
      <w:szCs w:val="20"/>
    </w:rPr>
  </w:style>
  <w:style w:type="paragraph" w:styleId="IntenseQuote">
    <w:name w:val="Intense Quote"/>
    <w:basedOn w:val="Normal"/>
    <w:next w:val="Normal"/>
    <w:link w:val="IntenseQuoteChar"/>
    <w:uiPriority w:val="30"/>
    <w:qFormat/>
    <w:rsid w:val="00232A9A"/>
    <w:pPr>
      <w:pBdr>
        <w:top w:val="single" w:sz="4" w:space="10" w:color="FFC937" w:themeColor="accent1"/>
        <w:left w:val="single" w:sz="4" w:space="10" w:color="FFC937" w:themeColor="accent1"/>
      </w:pBdr>
      <w:spacing w:after="0"/>
      <w:ind w:left="1296" w:right="1152"/>
      <w:jc w:val="both"/>
    </w:pPr>
    <w:rPr>
      <w:i/>
      <w:iCs/>
      <w:color w:val="FFC937" w:themeColor="accent1"/>
    </w:rPr>
  </w:style>
  <w:style w:type="character" w:customStyle="1" w:styleId="IntenseQuoteChar">
    <w:name w:val="Intense Quote Char"/>
    <w:basedOn w:val="DefaultParagraphFont"/>
    <w:link w:val="IntenseQuote"/>
    <w:uiPriority w:val="30"/>
    <w:rsid w:val="00232A9A"/>
    <w:rPr>
      <w:i/>
      <w:iCs/>
      <w:color w:val="FFC937" w:themeColor="accent1"/>
      <w:sz w:val="20"/>
      <w:szCs w:val="20"/>
    </w:rPr>
  </w:style>
  <w:style w:type="character" w:styleId="SubtleEmphasis">
    <w:name w:val="Subtle Emphasis"/>
    <w:uiPriority w:val="19"/>
    <w:qFormat/>
    <w:rsid w:val="00232A9A"/>
    <w:rPr>
      <w:i/>
      <w:iCs/>
      <w:color w:val="9A7000" w:themeColor="accent1" w:themeShade="7F"/>
    </w:rPr>
  </w:style>
  <w:style w:type="character" w:styleId="IntenseEmphasis">
    <w:name w:val="Intense Emphasis"/>
    <w:uiPriority w:val="21"/>
    <w:qFormat/>
    <w:rsid w:val="00232A9A"/>
    <w:rPr>
      <w:b/>
      <w:bCs/>
      <w:caps/>
      <w:color w:val="9A7000" w:themeColor="accent1" w:themeShade="7F"/>
      <w:spacing w:val="10"/>
    </w:rPr>
  </w:style>
  <w:style w:type="character" w:styleId="SubtleReference">
    <w:name w:val="Subtle Reference"/>
    <w:uiPriority w:val="31"/>
    <w:qFormat/>
    <w:rsid w:val="00232A9A"/>
    <w:rPr>
      <w:b/>
      <w:bCs/>
      <w:color w:val="FFC937" w:themeColor="accent1"/>
    </w:rPr>
  </w:style>
  <w:style w:type="character" w:styleId="IntenseReference">
    <w:name w:val="Intense Reference"/>
    <w:uiPriority w:val="32"/>
    <w:qFormat/>
    <w:rsid w:val="00232A9A"/>
    <w:rPr>
      <w:b/>
      <w:bCs/>
      <w:i/>
      <w:iCs/>
      <w:caps/>
      <w:color w:val="FFC937" w:themeColor="accent1"/>
    </w:rPr>
  </w:style>
  <w:style w:type="character" w:styleId="BookTitle">
    <w:name w:val="Book Title"/>
    <w:uiPriority w:val="33"/>
    <w:qFormat/>
    <w:rsid w:val="00232A9A"/>
    <w:rPr>
      <w:b/>
      <w:bCs/>
      <w:i/>
      <w:iCs/>
      <w:spacing w:val="9"/>
    </w:rPr>
  </w:style>
  <w:style w:type="paragraph" w:styleId="TOCHeading">
    <w:name w:val="TOC Heading"/>
    <w:basedOn w:val="Heading1"/>
    <w:next w:val="Normal"/>
    <w:uiPriority w:val="39"/>
    <w:unhideWhenUsed/>
    <w:qFormat/>
    <w:rsid w:val="00232A9A"/>
    <w:pPr>
      <w:outlineLvl w:val="9"/>
    </w:pPr>
    <w:rPr>
      <w:lang w:bidi="en-US"/>
    </w:rPr>
  </w:style>
  <w:style w:type="paragraph" w:customStyle="1" w:styleId="EndNoteBibliography">
    <w:name w:val="EndNote Bibliography"/>
    <w:basedOn w:val="Normal"/>
    <w:link w:val="EndNoteBibliographyChar"/>
    <w:rsid w:val="00B442EC"/>
    <w:pPr>
      <w:spacing w:line="240" w:lineRule="auto"/>
    </w:pPr>
    <w:rPr>
      <w:rFonts w:cs="Arial"/>
      <w:noProof/>
      <w:sz w:val="24"/>
      <w:lang w:val="en-US"/>
    </w:rPr>
  </w:style>
  <w:style w:type="character" w:customStyle="1" w:styleId="EndNoteBibliographyChar">
    <w:name w:val="EndNote Bibliography Char"/>
    <w:basedOn w:val="DefaultParagraphFont"/>
    <w:link w:val="EndNoteBibliography"/>
    <w:rsid w:val="00B442EC"/>
    <w:rPr>
      <w:rFonts w:ascii="Arial" w:hAnsi="Arial" w:cs="Arial"/>
      <w:noProof/>
      <w:sz w:val="24"/>
      <w:szCs w:val="20"/>
      <w:lang w:val="en-US"/>
    </w:rPr>
  </w:style>
  <w:style w:type="character" w:styleId="FootnoteReference">
    <w:name w:val="footnote reference"/>
    <w:basedOn w:val="DefaultParagraphFont"/>
    <w:unhideWhenUsed/>
    <w:rsid w:val="00B442EC"/>
    <w:rPr>
      <w:vertAlign w:val="superscript"/>
    </w:rPr>
  </w:style>
  <w:style w:type="paragraph" w:styleId="EndnoteText">
    <w:name w:val="endnote text"/>
    <w:basedOn w:val="Normal"/>
    <w:link w:val="EndnoteTextChar"/>
    <w:uiPriority w:val="99"/>
    <w:semiHidden/>
    <w:unhideWhenUsed/>
    <w:rsid w:val="00B442EC"/>
    <w:pPr>
      <w:spacing w:before="0" w:after="0" w:line="240" w:lineRule="auto"/>
    </w:pPr>
    <w:rPr>
      <w:rFonts w:eastAsiaTheme="minorHAnsi"/>
    </w:rPr>
  </w:style>
  <w:style w:type="character" w:customStyle="1" w:styleId="EndnoteTextChar">
    <w:name w:val="Endnote Text Char"/>
    <w:basedOn w:val="DefaultParagraphFont"/>
    <w:link w:val="EndnoteText"/>
    <w:uiPriority w:val="99"/>
    <w:semiHidden/>
    <w:rsid w:val="00B442EC"/>
    <w:rPr>
      <w:rFonts w:eastAsiaTheme="minorHAnsi"/>
      <w:sz w:val="20"/>
      <w:szCs w:val="20"/>
      <w:lang w:eastAsia="en-US"/>
    </w:rPr>
  </w:style>
  <w:style w:type="character" w:styleId="EndnoteReference">
    <w:name w:val="endnote reference"/>
    <w:basedOn w:val="DefaultParagraphFont"/>
    <w:uiPriority w:val="99"/>
    <w:semiHidden/>
    <w:unhideWhenUsed/>
    <w:rsid w:val="00B442EC"/>
    <w:rPr>
      <w:vertAlign w:val="superscript"/>
    </w:rPr>
  </w:style>
  <w:style w:type="paragraph" w:styleId="TOC1">
    <w:name w:val="toc 1"/>
    <w:basedOn w:val="Normal"/>
    <w:next w:val="Normal"/>
    <w:autoRedefine/>
    <w:uiPriority w:val="39"/>
    <w:unhideWhenUsed/>
    <w:rsid w:val="00411E8C"/>
    <w:pPr>
      <w:spacing w:before="0" w:after="100" w:line="240" w:lineRule="auto"/>
    </w:pPr>
    <w:rPr>
      <w:rFonts w:eastAsia="Times New Roman" w:cs="Times New Roman"/>
      <w:sz w:val="22"/>
      <w:szCs w:val="24"/>
    </w:rPr>
  </w:style>
  <w:style w:type="paragraph" w:styleId="TOC2">
    <w:name w:val="toc 2"/>
    <w:basedOn w:val="Normal"/>
    <w:next w:val="Normal"/>
    <w:autoRedefine/>
    <w:uiPriority w:val="39"/>
    <w:unhideWhenUsed/>
    <w:rsid w:val="005B2717"/>
    <w:pPr>
      <w:spacing w:before="0" w:after="100" w:line="259" w:lineRule="auto"/>
      <w:ind w:left="220"/>
    </w:pPr>
    <w:rPr>
      <w:rFonts w:asciiTheme="minorHAnsi" w:hAnsiTheme="minorHAnsi" w:cs="Times New Roman"/>
      <w:sz w:val="22"/>
      <w:szCs w:val="22"/>
      <w:lang w:val="en-US"/>
    </w:rPr>
  </w:style>
  <w:style w:type="paragraph" w:styleId="TOC3">
    <w:name w:val="toc 3"/>
    <w:basedOn w:val="Normal"/>
    <w:next w:val="Normal"/>
    <w:autoRedefine/>
    <w:uiPriority w:val="39"/>
    <w:unhideWhenUsed/>
    <w:rsid w:val="005B2717"/>
    <w:pPr>
      <w:spacing w:before="0" w:after="100" w:line="259" w:lineRule="auto"/>
      <w:ind w:left="440"/>
    </w:pPr>
    <w:rPr>
      <w:rFonts w:asciiTheme="minorHAnsi" w:hAnsiTheme="minorHAnsi" w:cs="Times New Roman"/>
      <w:sz w:val="22"/>
      <w:szCs w:val="22"/>
      <w:lang w:val="en-US"/>
    </w:rPr>
  </w:style>
  <w:style w:type="character" w:styleId="CommentReference">
    <w:name w:val="annotation reference"/>
    <w:basedOn w:val="DefaultParagraphFont"/>
    <w:semiHidden/>
    <w:unhideWhenUsed/>
    <w:rsid w:val="00040C31"/>
    <w:rPr>
      <w:sz w:val="16"/>
      <w:szCs w:val="16"/>
    </w:rPr>
  </w:style>
  <w:style w:type="paragraph" w:styleId="CommentText">
    <w:name w:val="annotation text"/>
    <w:basedOn w:val="Normal"/>
    <w:link w:val="CommentTextChar"/>
    <w:semiHidden/>
    <w:unhideWhenUsed/>
    <w:rsid w:val="00040C31"/>
    <w:pPr>
      <w:spacing w:line="240" w:lineRule="auto"/>
    </w:pPr>
  </w:style>
  <w:style w:type="character" w:customStyle="1" w:styleId="CommentTextChar">
    <w:name w:val="Comment Text Char"/>
    <w:basedOn w:val="DefaultParagraphFont"/>
    <w:link w:val="CommentText"/>
    <w:semiHidden/>
    <w:rsid w:val="00040C31"/>
    <w:rPr>
      <w:rFonts w:ascii="Arial" w:hAnsi="Arial"/>
      <w:sz w:val="20"/>
      <w:szCs w:val="20"/>
    </w:rPr>
  </w:style>
  <w:style w:type="paragraph" w:styleId="CommentSubject">
    <w:name w:val="annotation subject"/>
    <w:basedOn w:val="CommentText"/>
    <w:next w:val="CommentText"/>
    <w:link w:val="CommentSubjectChar"/>
    <w:semiHidden/>
    <w:unhideWhenUsed/>
    <w:rsid w:val="00040C31"/>
    <w:rPr>
      <w:b/>
      <w:bCs/>
    </w:rPr>
  </w:style>
  <w:style w:type="character" w:customStyle="1" w:styleId="CommentSubjectChar">
    <w:name w:val="Comment Subject Char"/>
    <w:basedOn w:val="CommentTextChar"/>
    <w:link w:val="CommentSubject"/>
    <w:semiHidden/>
    <w:rsid w:val="00040C31"/>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8444">
      <w:bodyDiv w:val="1"/>
      <w:marLeft w:val="0"/>
      <w:marRight w:val="0"/>
      <w:marTop w:val="0"/>
      <w:marBottom w:val="0"/>
      <w:divBdr>
        <w:top w:val="none" w:sz="0" w:space="0" w:color="auto"/>
        <w:left w:val="none" w:sz="0" w:space="0" w:color="auto"/>
        <w:bottom w:val="none" w:sz="0" w:space="0" w:color="auto"/>
        <w:right w:val="none" w:sz="0" w:space="0" w:color="auto"/>
      </w:divBdr>
    </w:div>
    <w:div w:id="5138986">
      <w:bodyDiv w:val="1"/>
      <w:marLeft w:val="0"/>
      <w:marRight w:val="0"/>
      <w:marTop w:val="0"/>
      <w:marBottom w:val="0"/>
      <w:divBdr>
        <w:top w:val="none" w:sz="0" w:space="0" w:color="auto"/>
        <w:left w:val="none" w:sz="0" w:space="0" w:color="auto"/>
        <w:bottom w:val="none" w:sz="0" w:space="0" w:color="auto"/>
        <w:right w:val="none" w:sz="0" w:space="0" w:color="auto"/>
      </w:divBdr>
    </w:div>
    <w:div w:id="18551504">
      <w:bodyDiv w:val="1"/>
      <w:marLeft w:val="0"/>
      <w:marRight w:val="0"/>
      <w:marTop w:val="0"/>
      <w:marBottom w:val="0"/>
      <w:divBdr>
        <w:top w:val="none" w:sz="0" w:space="0" w:color="auto"/>
        <w:left w:val="none" w:sz="0" w:space="0" w:color="auto"/>
        <w:bottom w:val="none" w:sz="0" w:space="0" w:color="auto"/>
        <w:right w:val="none" w:sz="0" w:space="0" w:color="auto"/>
      </w:divBdr>
    </w:div>
    <w:div w:id="55131441">
      <w:bodyDiv w:val="1"/>
      <w:marLeft w:val="0"/>
      <w:marRight w:val="0"/>
      <w:marTop w:val="0"/>
      <w:marBottom w:val="0"/>
      <w:divBdr>
        <w:top w:val="none" w:sz="0" w:space="0" w:color="auto"/>
        <w:left w:val="none" w:sz="0" w:space="0" w:color="auto"/>
        <w:bottom w:val="none" w:sz="0" w:space="0" w:color="auto"/>
        <w:right w:val="none" w:sz="0" w:space="0" w:color="auto"/>
      </w:divBdr>
    </w:div>
    <w:div w:id="252130132">
      <w:bodyDiv w:val="1"/>
      <w:marLeft w:val="0"/>
      <w:marRight w:val="0"/>
      <w:marTop w:val="0"/>
      <w:marBottom w:val="0"/>
      <w:divBdr>
        <w:top w:val="none" w:sz="0" w:space="0" w:color="auto"/>
        <w:left w:val="none" w:sz="0" w:space="0" w:color="auto"/>
        <w:bottom w:val="none" w:sz="0" w:space="0" w:color="auto"/>
        <w:right w:val="none" w:sz="0" w:space="0" w:color="auto"/>
      </w:divBdr>
    </w:div>
    <w:div w:id="282731364">
      <w:bodyDiv w:val="1"/>
      <w:marLeft w:val="0"/>
      <w:marRight w:val="0"/>
      <w:marTop w:val="0"/>
      <w:marBottom w:val="0"/>
      <w:divBdr>
        <w:top w:val="none" w:sz="0" w:space="0" w:color="auto"/>
        <w:left w:val="none" w:sz="0" w:space="0" w:color="auto"/>
        <w:bottom w:val="none" w:sz="0" w:space="0" w:color="auto"/>
        <w:right w:val="none" w:sz="0" w:space="0" w:color="auto"/>
      </w:divBdr>
    </w:div>
    <w:div w:id="286132633">
      <w:bodyDiv w:val="1"/>
      <w:marLeft w:val="0"/>
      <w:marRight w:val="0"/>
      <w:marTop w:val="0"/>
      <w:marBottom w:val="0"/>
      <w:divBdr>
        <w:top w:val="none" w:sz="0" w:space="0" w:color="auto"/>
        <w:left w:val="none" w:sz="0" w:space="0" w:color="auto"/>
        <w:bottom w:val="none" w:sz="0" w:space="0" w:color="auto"/>
        <w:right w:val="none" w:sz="0" w:space="0" w:color="auto"/>
      </w:divBdr>
    </w:div>
    <w:div w:id="318848866">
      <w:bodyDiv w:val="1"/>
      <w:marLeft w:val="0"/>
      <w:marRight w:val="0"/>
      <w:marTop w:val="0"/>
      <w:marBottom w:val="0"/>
      <w:divBdr>
        <w:top w:val="none" w:sz="0" w:space="0" w:color="auto"/>
        <w:left w:val="none" w:sz="0" w:space="0" w:color="auto"/>
        <w:bottom w:val="none" w:sz="0" w:space="0" w:color="auto"/>
        <w:right w:val="none" w:sz="0" w:space="0" w:color="auto"/>
      </w:divBdr>
    </w:div>
    <w:div w:id="331227530">
      <w:bodyDiv w:val="1"/>
      <w:marLeft w:val="0"/>
      <w:marRight w:val="0"/>
      <w:marTop w:val="0"/>
      <w:marBottom w:val="0"/>
      <w:divBdr>
        <w:top w:val="none" w:sz="0" w:space="0" w:color="auto"/>
        <w:left w:val="none" w:sz="0" w:space="0" w:color="auto"/>
        <w:bottom w:val="none" w:sz="0" w:space="0" w:color="auto"/>
        <w:right w:val="none" w:sz="0" w:space="0" w:color="auto"/>
      </w:divBdr>
    </w:div>
    <w:div w:id="355817684">
      <w:bodyDiv w:val="1"/>
      <w:marLeft w:val="0"/>
      <w:marRight w:val="0"/>
      <w:marTop w:val="0"/>
      <w:marBottom w:val="0"/>
      <w:divBdr>
        <w:top w:val="none" w:sz="0" w:space="0" w:color="auto"/>
        <w:left w:val="none" w:sz="0" w:space="0" w:color="auto"/>
        <w:bottom w:val="none" w:sz="0" w:space="0" w:color="auto"/>
        <w:right w:val="none" w:sz="0" w:space="0" w:color="auto"/>
      </w:divBdr>
    </w:div>
    <w:div w:id="386419579">
      <w:bodyDiv w:val="1"/>
      <w:marLeft w:val="0"/>
      <w:marRight w:val="0"/>
      <w:marTop w:val="0"/>
      <w:marBottom w:val="0"/>
      <w:divBdr>
        <w:top w:val="none" w:sz="0" w:space="0" w:color="auto"/>
        <w:left w:val="none" w:sz="0" w:space="0" w:color="auto"/>
        <w:bottom w:val="none" w:sz="0" w:space="0" w:color="auto"/>
        <w:right w:val="none" w:sz="0" w:space="0" w:color="auto"/>
      </w:divBdr>
    </w:div>
    <w:div w:id="420298516">
      <w:bodyDiv w:val="1"/>
      <w:marLeft w:val="0"/>
      <w:marRight w:val="0"/>
      <w:marTop w:val="0"/>
      <w:marBottom w:val="0"/>
      <w:divBdr>
        <w:top w:val="none" w:sz="0" w:space="0" w:color="auto"/>
        <w:left w:val="none" w:sz="0" w:space="0" w:color="auto"/>
        <w:bottom w:val="none" w:sz="0" w:space="0" w:color="auto"/>
        <w:right w:val="none" w:sz="0" w:space="0" w:color="auto"/>
      </w:divBdr>
    </w:div>
    <w:div w:id="533739806">
      <w:bodyDiv w:val="1"/>
      <w:marLeft w:val="0"/>
      <w:marRight w:val="0"/>
      <w:marTop w:val="0"/>
      <w:marBottom w:val="0"/>
      <w:divBdr>
        <w:top w:val="none" w:sz="0" w:space="0" w:color="auto"/>
        <w:left w:val="none" w:sz="0" w:space="0" w:color="auto"/>
        <w:bottom w:val="none" w:sz="0" w:space="0" w:color="auto"/>
        <w:right w:val="none" w:sz="0" w:space="0" w:color="auto"/>
      </w:divBdr>
    </w:div>
    <w:div w:id="583563390">
      <w:bodyDiv w:val="1"/>
      <w:marLeft w:val="0"/>
      <w:marRight w:val="0"/>
      <w:marTop w:val="0"/>
      <w:marBottom w:val="0"/>
      <w:divBdr>
        <w:top w:val="none" w:sz="0" w:space="0" w:color="auto"/>
        <w:left w:val="none" w:sz="0" w:space="0" w:color="auto"/>
        <w:bottom w:val="none" w:sz="0" w:space="0" w:color="auto"/>
        <w:right w:val="none" w:sz="0" w:space="0" w:color="auto"/>
      </w:divBdr>
    </w:div>
    <w:div w:id="625550608">
      <w:bodyDiv w:val="1"/>
      <w:marLeft w:val="0"/>
      <w:marRight w:val="0"/>
      <w:marTop w:val="0"/>
      <w:marBottom w:val="0"/>
      <w:divBdr>
        <w:top w:val="none" w:sz="0" w:space="0" w:color="auto"/>
        <w:left w:val="none" w:sz="0" w:space="0" w:color="auto"/>
        <w:bottom w:val="none" w:sz="0" w:space="0" w:color="auto"/>
        <w:right w:val="none" w:sz="0" w:space="0" w:color="auto"/>
      </w:divBdr>
    </w:div>
    <w:div w:id="674379385">
      <w:bodyDiv w:val="1"/>
      <w:marLeft w:val="0"/>
      <w:marRight w:val="0"/>
      <w:marTop w:val="0"/>
      <w:marBottom w:val="0"/>
      <w:divBdr>
        <w:top w:val="none" w:sz="0" w:space="0" w:color="auto"/>
        <w:left w:val="none" w:sz="0" w:space="0" w:color="auto"/>
        <w:bottom w:val="none" w:sz="0" w:space="0" w:color="auto"/>
        <w:right w:val="none" w:sz="0" w:space="0" w:color="auto"/>
      </w:divBdr>
    </w:div>
    <w:div w:id="694616215">
      <w:bodyDiv w:val="1"/>
      <w:marLeft w:val="0"/>
      <w:marRight w:val="0"/>
      <w:marTop w:val="0"/>
      <w:marBottom w:val="0"/>
      <w:divBdr>
        <w:top w:val="none" w:sz="0" w:space="0" w:color="auto"/>
        <w:left w:val="none" w:sz="0" w:space="0" w:color="auto"/>
        <w:bottom w:val="none" w:sz="0" w:space="0" w:color="auto"/>
        <w:right w:val="none" w:sz="0" w:space="0" w:color="auto"/>
      </w:divBdr>
    </w:div>
    <w:div w:id="717171014">
      <w:bodyDiv w:val="1"/>
      <w:marLeft w:val="0"/>
      <w:marRight w:val="0"/>
      <w:marTop w:val="0"/>
      <w:marBottom w:val="0"/>
      <w:divBdr>
        <w:top w:val="none" w:sz="0" w:space="0" w:color="auto"/>
        <w:left w:val="none" w:sz="0" w:space="0" w:color="auto"/>
        <w:bottom w:val="none" w:sz="0" w:space="0" w:color="auto"/>
        <w:right w:val="none" w:sz="0" w:space="0" w:color="auto"/>
      </w:divBdr>
    </w:div>
    <w:div w:id="721052966">
      <w:bodyDiv w:val="1"/>
      <w:marLeft w:val="0"/>
      <w:marRight w:val="0"/>
      <w:marTop w:val="0"/>
      <w:marBottom w:val="0"/>
      <w:divBdr>
        <w:top w:val="none" w:sz="0" w:space="0" w:color="auto"/>
        <w:left w:val="none" w:sz="0" w:space="0" w:color="auto"/>
        <w:bottom w:val="none" w:sz="0" w:space="0" w:color="auto"/>
        <w:right w:val="none" w:sz="0" w:space="0" w:color="auto"/>
      </w:divBdr>
    </w:div>
    <w:div w:id="790711860">
      <w:bodyDiv w:val="1"/>
      <w:marLeft w:val="0"/>
      <w:marRight w:val="0"/>
      <w:marTop w:val="0"/>
      <w:marBottom w:val="0"/>
      <w:divBdr>
        <w:top w:val="none" w:sz="0" w:space="0" w:color="auto"/>
        <w:left w:val="none" w:sz="0" w:space="0" w:color="auto"/>
        <w:bottom w:val="none" w:sz="0" w:space="0" w:color="auto"/>
        <w:right w:val="none" w:sz="0" w:space="0" w:color="auto"/>
      </w:divBdr>
    </w:div>
    <w:div w:id="870995594">
      <w:bodyDiv w:val="1"/>
      <w:marLeft w:val="0"/>
      <w:marRight w:val="0"/>
      <w:marTop w:val="0"/>
      <w:marBottom w:val="0"/>
      <w:divBdr>
        <w:top w:val="none" w:sz="0" w:space="0" w:color="auto"/>
        <w:left w:val="none" w:sz="0" w:space="0" w:color="auto"/>
        <w:bottom w:val="none" w:sz="0" w:space="0" w:color="auto"/>
        <w:right w:val="none" w:sz="0" w:space="0" w:color="auto"/>
      </w:divBdr>
    </w:div>
    <w:div w:id="891117042">
      <w:bodyDiv w:val="1"/>
      <w:marLeft w:val="0"/>
      <w:marRight w:val="0"/>
      <w:marTop w:val="0"/>
      <w:marBottom w:val="0"/>
      <w:divBdr>
        <w:top w:val="none" w:sz="0" w:space="0" w:color="auto"/>
        <w:left w:val="none" w:sz="0" w:space="0" w:color="auto"/>
        <w:bottom w:val="none" w:sz="0" w:space="0" w:color="auto"/>
        <w:right w:val="none" w:sz="0" w:space="0" w:color="auto"/>
      </w:divBdr>
    </w:div>
    <w:div w:id="941687712">
      <w:bodyDiv w:val="1"/>
      <w:marLeft w:val="0"/>
      <w:marRight w:val="0"/>
      <w:marTop w:val="0"/>
      <w:marBottom w:val="0"/>
      <w:divBdr>
        <w:top w:val="none" w:sz="0" w:space="0" w:color="auto"/>
        <w:left w:val="none" w:sz="0" w:space="0" w:color="auto"/>
        <w:bottom w:val="none" w:sz="0" w:space="0" w:color="auto"/>
        <w:right w:val="none" w:sz="0" w:space="0" w:color="auto"/>
      </w:divBdr>
    </w:div>
    <w:div w:id="944649855">
      <w:bodyDiv w:val="1"/>
      <w:marLeft w:val="0"/>
      <w:marRight w:val="0"/>
      <w:marTop w:val="0"/>
      <w:marBottom w:val="0"/>
      <w:divBdr>
        <w:top w:val="none" w:sz="0" w:space="0" w:color="auto"/>
        <w:left w:val="none" w:sz="0" w:space="0" w:color="auto"/>
        <w:bottom w:val="none" w:sz="0" w:space="0" w:color="auto"/>
        <w:right w:val="none" w:sz="0" w:space="0" w:color="auto"/>
      </w:divBdr>
    </w:div>
    <w:div w:id="1019888688">
      <w:bodyDiv w:val="1"/>
      <w:marLeft w:val="0"/>
      <w:marRight w:val="0"/>
      <w:marTop w:val="0"/>
      <w:marBottom w:val="0"/>
      <w:divBdr>
        <w:top w:val="none" w:sz="0" w:space="0" w:color="auto"/>
        <w:left w:val="none" w:sz="0" w:space="0" w:color="auto"/>
        <w:bottom w:val="none" w:sz="0" w:space="0" w:color="auto"/>
        <w:right w:val="none" w:sz="0" w:space="0" w:color="auto"/>
      </w:divBdr>
    </w:div>
    <w:div w:id="1038777868">
      <w:bodyDiv w:val="1"/>
      <w:marLeft w:val="0"/>
      <w:marRight w:val="0"/>
      <w:marTop w:val="0"/>
      <w:marBottom w:val="0"/>
      <w:divBdr>
        <w:top w:val="none" w:sz="0" w:space="0" w:color="auto"/>
        <w:left w:val="none" w:sz="0" w:space="0" w:color="auto"/>
        <w:bottom w:val="none" w:sz="0" w:space="0" w:color="auto"/>
        <w:right w:val="none" w:sz="0" w:space="0" w:color="auto"/>
      </w:divBdr>
    </w:div>
    <w:div w:id="1136991294">
      <w:bodyDiv w:val="1"/>
      <w:marLeft w:val="0"/>
      <w:marRight w:val="0"/>
      <w:marTop w:val="0"/>
      <w:marBottom w:val="0"/>
      <w:divBdr>
        <w:top w:val="none" w:sz="0" w:space="0" w:color="auto"/>
        <w:left w:val="none" w:sz="0" w:space="0" w:color="auto"/>
        <w:bottom w:val="none" w:sz="0" w:space="0" w:color="auto"/>
        <w:right w:val="none" w:sz="0" w:space="0" w:color="auto"/>
      </w:divBdr>
    </w:div>
    <w:div w:id="1162041063">
      <w:bodyDiv w:val="1"/>
      <w:marLeft w:val="0"/>
      <w:marRight w:val="0"/>
      <w:marTop w:val="0"/>
      <w:marBottom w:val="0"/>
      <w:divBdr>
        <w:top w:val="none" w:sz="0" w:space="0" w:color="auto"/>
        <w:left w:val="none" w:sz="0" w:space="0" w:color="auto"/>
        <w:bottom w:val="none" w:sz="0" w:space="0" w:color="auto"/>
        <w:right w:val="none" w:sz="0" w:space="0" w:color="auto"/>
      </w:divBdr>
    </w:div>
    <w:div w:id="1162349943">
      <w:bodyDiv w:val="1"/>
      <w:marLeft w:val="0"/>
      <w:marRight w:val="0"/>
      <w:marTop w:val="0"/>
      <w:marBottom w:val="0"/>
      <w:divBdr>
        <w:top w:val="none" w:sz="0" w:space="0" w:color="auto"/>
        <w:left w:val="none" w:sz="0" w:space="0" w:color="auto"/>
        <w:bottom w:val="none" w:sz="0" w:space="0" w:color="auto"/>
        <w:right w:val="none" w:sz="0" w:space="0" w:color="auto"/>
      </w:divBdr>
    </w:div>
    <w:div w:id="1171793601">
      <w:bodyDiv w:val="1"/>
      <w:marLeft w:val="0"/>
      <w:marRight w:val="0"/>
      <w:marTop w:val="0"/>
      <w:marBottom w:val="0"/>
      <w:divBdr>
        <w:top w:val="none" w:sz="0" w:space="0" w:color="auto"/>
        <w:left w:val="none" w:sz="0" w:space="0" w:color="auto"/>
        <w:bottom w:val="none" w:sz="0" w:space="0" w:color="auto"/>
        <w:right w:val="none" w:sz="0" w:space="0" w:color="auto"/>
      </w:divBdr>
    </w:div>
    <w:div w:id="1189180793">
      <w:bodyDiv w:val="1"/>
      <w:marLeft w:val="0"/>
      <w:marRight w:val="0"/>
      <w:marTop w:val="0"/>
      <w:marBottom w:val="0"/>
      <w:divBdr>
        <w:top w:val="none" w:sz="0" w:space="0" w:color="auto"/>
        <w:left w:val="none" w:sz="0" w:space="0" w:color="auto"/>
        <w:bottom w:val="none" w:sz="0" w:space="0" w:color="auto"/>
        <w:right w:val="none" w:sz="0" w:space="0" w:color="auto"/>
      </w:divBdr>
    </w:div>
    <w:div w:id="1206985904">
      <w:bodyDiv w:val="1"/>
      <w:marLeft w:val="0"/>
      <w:marRight w:val="0"/>
      <w:marTop w:val="0"/>
      <w:marBottom w:val="0"/>
      <w:divBdr>
        <w:top w:val="none" w:sz="0" w:space="0" w:color="auto"/>
        <w:left w:val="none" w:sz="0" w:space="0" w:color="auto"/>
        <w:bottom w:val="none" w:sz="0" w:space="0" w:color="auto"/>
        <w:right w:val="none" w:sz="0" w:space="0" w:color="auto"/>
      </w:divBdr>
    </w:div>
    <w:div w:id="1213081772">
      <w:bodyDiv w:val="1"/>
      <w:marLeft w:val="0"/>
      <w:marRight w:val="0"/>
      <w:marTop w:val="0"/>
      <w:marBottom w:val="0"/>
      <w:divBdr>
        <w:top w:val="none" w:sz="0" w:space="0" w:color="auto"/>
        <w:left w:val="none" w:sz="0" w:space="0" w:color="auto"/>
        <w:bottom w:val="none" w:sz="0" w:space="0" w:color="auto"/>
        <w:right w:val="none" w:sz="0" w:space="0" w:color="auto"/>
      </w:divBdr>
    </w:div>
    <w:div w:id="1220021424">
      <w:bodyDiv w:val="1"/>
      <w:marLeft w:val="0"/>
      <w:marRight w:val="0"/>
      <w:marTop w:val="0"/>
      <w:marBottom w:val="0"/>
      <w:divBdr>
        <w:top w:val="none" w:sz="0" w:space="0" w:color="auto"/>
        <w:left w:val="none" w:sz="0" w:space="0" w:color="auto"/>
        <w:bottom w:val="none" w:sz="0" w:space="0" w:color="auto"/>
        <w:right w:val="none" w:sz="0" w:space="0" w:color="auto"/>
      </w:divBdr>
    </w:div>
    <w:div w:id="1220899208">
      <w:bodyDiv w:val="1"/>
      <w:marLeft w:val="0"/>
      <w:marRight w:val="0"/>
      <w:marTop w:val="0"/>
      <w:marBottom w:val="0"/>
      <w:divBdr>
        <w:top w:val="none" w:sz="0" w:space="0" w:color="auto"/>
        <w:left w:val="none" w:sz="0" w:space="0" w:color="auto"/>
        <w:bottom w:val="none" w:sz="0" w:space="0" w:color="auto"/>
        <w:right w:val="none" w:sz="0" w:space="0" w:color="auto"/>
      </w:divBdr>
    </w:div>
    <w:div w:id="1222323664">
      <w:bodyDiv w:val="1"/>
      <w:marLeft w:val="0"/>
      <w:marRight w:val="0"/>
      <w:marTop w:val="0"/>
      <w:marBottom w:val="0"/>
      <w:divBdr>
        <w:top w:val="none" w:sz="0" w:space="0" w:color="auto"/>
        <w:left w:val="none" w:sz="0" w:space="0" w:color="auto"/>
        <w:bottom w:val="none" w:sz="0" w:space="0" w:color="auto"/>
        <w:right w:val="none" w:sz="0" w:space="0" w:color="auto"/>
      </w:divBdr>
    </w:div>
    <w:div w:id="1229808685">
      <w:bodyDiv w:val="1"/>
      <w:marLeft w:val="0"/>
      <w:marRight w:val="0"/>
      <w:marTop w:val="0"/>
      <w:marBottom w:val="0"/>
      <w:divBdr>
        <w:top w:val="none" w:sz="0" w:space="0" w:color="auto"/>
        <w:left w:val="none" w:sz="0" w:space="0" w:color="auto"/>
        <w:bottom w:val="none" w:sz="0" w:space="0" w:color="auto"/>
        <w:right w:val="none" w:sz="0" w:space="0" w:color="auto"/>
      </w:divBdr>
    </w:div>
    <w:div w:id="1251351775">
      <w:bodyDiv w:val="1"/>
      <w:marLeft w:val="0"/>
      <w:marRight w:val="0"/>
      <w:marTop w:val="0"/>
      <w:marBottom w:val="0"/>
      <w:divBdr>
        <w:top w:val="none" w:sz="0" w:space="0" w:color="auto"/>
        <w:left w:val="none" w:sz="0" w:space="0" w:color="auto"/>
        <w:bottom w:val="none" w:sz="0" w:space="0" w:color="auto"/>
        <w:right w:val="none" w:sz="0" w:space="0" w:color="auto"/>
      </w:divBdr>
    </w:div>
    <w:div w:id="1324431502">
      <w:bodyDiv w:val="1"/>
      <w:marLeft w:val="0"/>
      <w:marRight w:val="0"/>
      <w:marTop w:val="0"/>
      <w:marBottom w:val="0"/>
      <w:divBdr>
        <w:top w:val="none" w:sz="0" w:space="0" w:color="auto"/>
        <w:left w:val="none" w:sz="0" w:space="0" w:color="auto"/>
        <w:bottom w:val="none" w:sz="0" w:space="0" w:color="auto"/>
        <w:right w:val="none" w:sz="0" w:space="0" w:color="auto"/>
      </w:divBdr>
    </w:div>
    <w:div w:id="1335694114">
      <w:bodyDiv w:val="1"/>
      <w:marLeft w:val="0"/>
      <w:marRight w:val="0"/>
      <w:marTop w:val="0"/>
      <w:marBottom w:val="0"/>
      <w:divBdr>
        <w:top w:val="none" w:sz="0" w:space="0" w:color="auto"/>
        <w:left w:val="none" w:sz="0" w:space="0" w:color="auto"/>
        <w:bottom w:val="none" w:sz="0" w:space="0" w:color="auto"/>
        <w:right w:val="none" w:sz="0" w:space="0" w:color="auto"/>
      </w:divBdr>
    </w:div>
    <w:div w:id="1353190440">
      <w:bodyDiv w:val="1"/>
      <w:marLeft w:val="0"/>
      <w:marRight w:val="0"/>
      <w:marTop w:val="0"/>
      <w:marBottom w:val="0"/>
      <w:divBdr>
        <w:top w:val="none" w:sz="0" w:space="0" w:color="auto"/>
        <w:left w:val="none" w:sz="0" w:space="0" w:color="auto"/>
        <w:bottom w:val="none" w:sz="0" w:space="0" w:color="auto"/>
        <w:right w:val="none" w:sz="0" w:space="0" w:color="auto"/>
      </w:divBdr>
    </w:div>
    <w:div w:id="1387610316">
      <w:bodyDiv w:val="1"/>
      <w:marLeft w:val="0"/>
      <w:marRight w:val="0"/>
      <w:marTop w:val="0"/>
      <w:marBottom w:val="0"/>
      <w:divBdr>
        <w:top w:val="none" w:sz="0" w:space="0" w:color="auto"/>
        <w:left w:val="none" w:sz="0" w:space="0" w:color="auto"/>
        <w:bottom w:val="none" w:sz="0" w:space="0" w:color="auto"/>
        <w:right w:val="none" w:sz="0" w:space="0" w:color="auto"/>
      </w:divBdr>
    </w:div>
    <w:div w:id="1391462760">
      <w:bodyDiv w:val="1"/>
      <w:marLeft w:val="0"/>
      <w:marRight w:val="0"/>
      <w:marTop w:val="0"/>
      <w:marBottom w:val="0"/>
      <w:divBdr>
        <w:top w:val="none" w:sz="0" w:space="0" w:color="auto"/>
        <w:left w:val="none" w:sz="0" w:space="0" w:color="auto"/>
        <w:bottom w:val="none" w:sz="0" w:space="0" w:color="auto"/>
        <w:right w:val="none" w:sz="0" w:space="0" w:color="auto"/>
      </w:divBdr>
    </w:div>
    <w:div w:id="1400132960">
      <w:bodyDiv w:val="1"/>
      <w:marLeft w:val="0"/>
      <w:marRight w:val="0"/>
      <w:marTop w:val="0"/>
      <w:marBottom w:val="0"/>
      <w:divBdr>
        <w:top w:val="none" w:sz="0" w:space="0" w:color="auto"/>
        <w:left w:val="none" w:sz="0" w:space="0" w:color="auto"/>
        <w:bottom w:val="none" w:sz="0" w:space="0" w:color="auto"/>
        <w:right w:val="none" w:sz="0" w:space="0" w:color="auto"/>
      </w:divBdr>
    </w:div>
    <w:div w:id="1402949826">
      <w:bodyDiv w:val="1"/>
      <w:marLeft w:val="0"/>
      <w:marRight w:val="0"/>
      <w:marTop w:val="0"/>
      <w:marBottom w:val="0"/>
      <w:divBdr>
        <w:top w:val="none" w:sz="0" w:space="0" w:color="auto"/>
        <w:left w:val="none" w:sz="0" w:space="0" w:color="auto"/>
        <w:bottom w:val="none" w:sz="0" w:space="0" w:color="auto"/>
        <w:right w:val="none" w:sz="0" w:space="0" w:color="auto"/>
      </w:divBdr>
    </w:div>
    <w:div w:id="1408965107">
      <w:bodyDiv w:val="1"/>
      <w:marLeft w:val="0"/>
      <w:marRight w:val="0"/>
      <w:marTop w:val="0"/>
      <w:marBottom w:val="0"/>
      <w:divBdr>
        <w:top w:val="none" w:sz="0" w:space="0" w:color="auto"/>
        <w:left w:val="none" w:sz="0" w:space="0" w:color="auto"/>
        <w:bottom w:val="none" w:sz="0" w:space="0" w:color="auto"/>
        <w:right w:val="none" w:sz="0" w:space="0" w:color="auto"/>
      </w:divBdr>
    </w:div>
    <w:div w:id="1420101937">
      <w:bodyDiv w:val="1"/>
      <w:marLeft w:val="0"/>
      <w:marRight w:val="0"/>
      <w:marTop w:val="0"/>
      <w:marBottom w:val="0"/>
      <w:divBdr>
        <w:top w:val="none" w:sz="0" w:space="0" w:color="auto"/>
        <w:left w:val="none" w:sz="0" w:space="0" w:color="auto"/>
        <w:bottom w:val="none" w:sz="0" w:space="0" w:color="auto"/>
        <w:right w:val="none" w:sz="0" w:space="0" w:color="auto"/>
      </w:divBdr>
    </w:div>
    <w:div w:id="1431389646">
      <w:bodyDiv w:val="1"/>
      <w:marLeft w:val="0"/>
      <w:marRight w:val="0"/>
      <w:marTop w:val="0"/>
      <w:marBottom w:val="0"/>
      <w:divBdr>
        <w:top w:val="none" w:sz="0" w:space="0" w:color="auto"/>
        <w:left w:val="none" w:sz="0" w:space="0" w:color="auto"/>
        <w:bottom w:val="none" w:sz="0" w:space="0" w:color="auto"/>
        <w:right w:val="none" w:sz="0" w:space="0" w:color="auto"/>
      </w:divBdr>
    </w:div>
    <w:div w:id="1434011515">
      <w:bodyDiv w:val="1"/>
      <w:marLeft w:val="0"/>
      <w:marRight w:val="0"/>
      <w:marTop w:val="0"/>
      <w:marBottom w:val="0"/>
      <w:divBdr>
        <w:top w:val="none" w:sz="0" w:space="0" w:color="auto"/>
        <w:left w:val="none" w:sz="0" w:space="0" w:color="auto"/>
        <w:bottom w:val="none" w:sz="0" w:space="0" w:color="auto"/>
        <w:right w:val="none" w:sz="0" w:space="0" w:color="auto"/>
      </w:divBdr>
    </w:div>
    <w:div w:id="1446390273">
      <w:bodyDiv w:val="1"/>
      <w:marLeft w:val="0"/>
      <w:marRight w:val="0"/>
      <w:marTop w:val="0"/>
      <w:marBottom w:val="0"/>
      <w:divBdr>
        <w:top w:val="none" w:sz="0" w:space="0" w:color="auto"/>
        <w:left w:val="none" w:sz="0" w:space="0" w:color="auto"/>
        <w:bottom w:val="none" w:sz="0" w:space="0" w:color="auto"/>
        <w:right w:val="none" w:sz="0" w:space="0" w:color="auto"/>
      </w:divBdr>
    </w:div>
    <w:div w:id="1487555422">
      <w:bodyDiv w:val="1"/>
      <w:marLeft w:val="0"/>
      <w:marRight w:val="0"/>
      <w:marTop w:val="0"/>
      <w:marBottom w:val="0"/>
      <w:divBdr>
        <w:top w:val="none" w:sz="0" w:space="0" w:color="auto"/>
        <w:left w:val="none" w:sz="0" w:space="0" w:color="auto"/>
        <w:bottom w:val="none" w:sz="0" w:space="0" w:color="auto"/>
        <w:right w:val="none" w:sz="0" w:space="0" w:color="auto"/>
      </w:divBdr>
    </w:div>
    <w:div w:id="1492720448">
      <w:bodyDiv w:val="1"/>
      <w:marLeft w:val="0"/>
      <w:marRight w:val="0"/>
      <w:marTop w:val="0"/>
      <w:marBottom w:val="0"/>
      <w:divBdr>
        <w:top w:val="none" w:sz="0" w:space="0" w:color="auto"/>
        <w:left w:val="none" w:sz="0" w:space="0" w:color="auto"/>
        <w:bottom w:val="none" w:sz="0" w:space="0" w:color="auto"/>
        <w:right w:val="none" w:sz="0" w:space="0" w:color="auto"/>
      </w:divBdr>
    </w:div>
    <w:div w:id="1559048803">
      <w:bodyDiv w:val="1"/>
      <w:marLeft w:val="0"/>
      <w:marRight w:val="0"/>
      <w:marTop w:val="0"/>
      <w:marBottom w:val="0"/>
      <w:divBdr>
        <w:top w:val="none" w:sz="0" w:space="0" w:color="auto"/>
        <w:left w:val="none" w:sz="0" w:space="0" w:color="auto"/>
        <w:bottom w:val="none" w:sz="0" w:space="0" w:color="auto"/>
        <w:right w:val="none" w:sz="0" w:space="0" w:color="auto"/>
      </w:divBdr>
    </w:div>
    <w:div w:id="1625849610">
      <w:bodyDiv w:val="1"/>
      <w:marLeft w:val="0"/>
      <w:marRight w:val="0"/>
      <w:marTop w:val="0"/>
      <w:marBottom w:val="0"/>
      <w:divBdr>
        <w:top w:val="none" w:sz="0" w:space="0" w:color="auto"/>
        <w:left w:val="none" w:sz="0" w:space="0" w:color="auto"/>
        <w:bottom w:val="none" w:sz="0" w:space="0" w:color="auto"/>
        <w:right w:val="none" w:sz="0" w:space="0" w:color="auto"/>
      </w:divBdr>
    </w:div>
    <w:div w:id="1734543338">
      <w:bodyDiv w:val="1"/>
      <w:marLeft w:val="0"/>
      <w:marRight w:val="0"/>
      <w:marTop w:val="0"/>
      <w:marBottom w:val="0"/>
      <w:divBdr>
        <w:top w:val="none" w:sz="0" w:space="0" w:color="auto"/>
        <w:left w:val="none" w:sz="0" w:space="0" w:color="auto"/>
        <w:bottom w:val="none" w:sz="0" w:space="0" w:color="auto"/>
        <w:right w:val="none" w:sz="0" w:space="0" w:color="auto"/>
      </w:divBdr>
    </w:div>
    <w:div w:id="1785339843">
      <w:bodyDiv w:val="1"/>
      <w:marLeft w:val="0"/>
      <w:marRight w:val="0"/>
      <w:marTop w:val="0"/>
      <w:marBottom w:val="0"/>
      <w:divBdr>
        <w:top w:val="none" w:sz="0" w:space="0" w:color="auto"/>
        <w:left w:val="none" w:sz="0" w:space="0" w:color="auto"/>
        <w:bottom w:val="none" w:sz="0" w:space="0" w:color="auto"/>
        <w:right w:val="none" w:sz="0" w:space="0" w:color="auto"/>
      </w:divBdr>
    </w:div>
    <w:div w:id="1879318872">
      <w:bodyDiv w:val="1"/>
      <w:marLeft w:val="0"/>
      <w:marRight w:val="0"/>
      <w:marTop w:val="0"/>
      <w:marBottom w:val="0"/>
      <w:divBdr>
        <w:top w:val="none" w:sz="0" w:space="0" w:color="auto"/>
        <w:left w:val="none" w:sz="0" w:space="0" w:color="auto"/>
        <w:bottom w:val="none" w:sz="0" w:space="0" w:color="auto"/>
        <w:right w:val="none" w:sz="0" w:space="0" w:color="auto"/>
      </w:divBdr>
    </w:div>
    <w:div w:id="1924020971">
      <w:bodyDiv w:val="1"/>
      <w:marLeft w:val="0"/>
      <w:marRight w:val="0"/>
      <w:marTop w:val="0"/>
      <w:marBottom w:val="0"/>
      <w:divBdr>
        <w:top w:val="none" w:sz="0" w:space="0" w:color="auto"/>
        <w:left w:val="none" w:sz="0" w:space="0" w:color="auto"/>
        <w:bottom w:val="none" w:sz="0" w:space="0" w:color="auto"/>
        <w:right w:val="none" w:sz="0" w:space="0" w:color="auto"/>
      </w:divBdr>
    </w:div>
    <w:div w:id="1997491132">
      <w:bodyDiv w:val="1"/>
      <w:marLeft w:val="0"/>
      <w:marRight w:val="0"/>
      <w:marTop w:val="0"/>
      <w:marBottom w:val="0"/>
      <w:divBdr>
        <w:top w:val="none" w:sz="0" w:space="0" w:color="auto"/>
        <w:left w:val="none" w:sz="0" w:space="0" w:color="auto"/>
        <w:bottom w:val="none" w:sz="0" w:space="0" w:color="auto"/>
        <w:right w:val="none" w:sz="0" w:space="0" w:color="auto"/>
      </w:divBdr>
    </w:div>
    <w:div w:id="2004816640">
      <w:bodyDiv w:val="1"/>
      <w:marLeft w:val="0"/>
      <w:marRight w:val="0"/>
      <w:marTop w:val="0"/>
      <w:marBottom w:val="0"/>
      <w:divBdr>
        <w:top w:val="none" w:sz="0" w:space="0" w:color="auto"/>
        <w:left w:val="none" w:sz="0" w:space="0" w:color="auto"/>
        <w:bottom w:val="none" w:sz="0" w:space="0" w:color="auto"/>
        <w:right w:val="none" w:sz="0" w:space="0" w:color="auto"/>
      </w:divBdr>
    </w:div>
    <w:div w:id="2044162939">
      <w:bodyDiv w:val="1"/>
      <w:marLeft w:val="0"/>
      <w:marRight w:val="0"/>
      <w:marTop w:val="0"/>
      <w:marBottom w:val="0"/>
      <w:divBdr>
        <w:top w:val="none" w:sz="0" w:space="0" w:color="auto"/>
        <w:left w:val="none" w:sz="0" w:space="0" w:color="auto"/>
        <w:bottom w:val="none" w:sz="0" w:space="0" w:color="auto"/>
        <w:right w:val="none" w:sz="0" w:space="0" w:color="auto"/>
      </w:divBdr>
    </w:div>
    <w:div w:id="2070111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6.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hyperlink" Target="http://www.skylonpark.co.uk/about-the-zone/travel-plannin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Herefordshire_2017">
      <a:dk1>
        <a:srgbClr val="FFFFFF"/>
      </a:dk1>
      <a:lt1>
        <a:srgbClr val="392F2C"/>
      </a:lt1>
      <a:dk2>
        <a:srgbClr val="FFFFFF"/>
      </a:dk2>
      <a:lt2>
        <a:srgbClr val="392F2C"/>
      </a:lt2>
      <a:accent1>
        <a:srgbClr val="FFC937"/>
      </a:accent1>
      <a:accent2>
        <a:srgbClr val="282E2B"/>
      </a:accent2>
      <a:accent3>
        <a:srgbClr val="A7216D"/>
      </a:accent3>
      <a:accent4>
        <a:srgbClr val="F16A37"/>
      </a:accent4>
      <a:accent5>
        <a:srgbClr val="2F9599"/>
      </a:accent5>
      <a:accent6>
        <a:srgbClr val="545458"/>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785528a6-32f5-452f-8308-80ce7c30b3ce">HCOUNCIL-388-11</_dlc_DocId>
    <_dlc_DocIdUrl xmlns="785528a6-32f5-452f-8308-80ce7c30b3ce">
      <Url>https://apps.herefordshire.gov.uk/communicationstoolkit/branding2017/_layouts/15/DocIdRedir.aspx?ID=HCOUNCIL-388-11</Url>
      <Description>HCOUNCIL-388-11</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13DDB9D538FCF4C8A325FDF45C0B38C" ma:contentTypeVersion="0" ma:contentTypeDescription="Create a new document." ma:contentTypeScope="" ma:versionID="fd577eb2914b5fbf1eeacd7f1d6094ad">
  <xsd:schema xmlns:xsd="http://www.w3.org/2001/XMLSchema" xmlns:xs="http://www.w3.org/2001/XMLSchema" xmlns:p="http://schemas.microsoft.com/office/2006/metadata/properties" xmlns:ns2="785528a6-32f5-452f-8308-80ce7c30b3ce" targetNamespace="http://schemas.microsoft.com/office/2006/metadata/properties" ma:root="true" ma:fieldsID="4aabe02c9f14e3a1bf9c8474c65538a1" ns2:_="">
    <xsd:import namespace="785528a6-32f5-452f-8308-80ce7c30b3c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5528a6-32f5-452f-8308-80ce7c30b3c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BA865AE-BE0C-4B3E-97D5-EAB70EBCD52C}">
  <ds:schemaRefs>
    <ds:schemaRef ds:uri="http://schemas.microsoft.com/sharepoint/events"/>
  </ds:schemaRefs>
</ds:datastoreItem>
</file>

<file path=customXml/itemProps2.xml><?xml version="1.0" encoding="utf-8"?>
<ds:datastoreItem xmlns:ds="http://schemas.openxmlformats.org/officeDocument/2006/customXml" ds:itemID="{DDB5D896-EBDF-4E31-BEEE-6A4ECCF1DF73}">
  <ds:schemaRefs>
    <ds:schemaRef ds:uri="http://schemas.microsoft.com/office/2006/documentManagement/types"/>
    <ds:schemaRef ds:uri="785528a6-32f5-452f-8308-80ce7c30b3ce"/>
    <ds:schemaRef ds:uri="http://schemas.microsoft.com/office/infopath/2007/PartnerControls"/>
    <ds:schemaRef ds:uri="http://purl.org/dc/elements/1.1/"/>
    <ds:schemaRef ds:uri="http://www.w3.org/XML/1998/namespace"/>
    <ds:schemaRef ds:uri="http://schemas.microsoft.com/office/2006/metadata/properties"/>
    <ds:schemaRef ds:uri="http://purl.org/dc/term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455D8C9E-EAFC-4084-AA6B-B3A37FA74993}">
  <ds:schemaRefs>
    <ds:schemaRef ds:uri="http://schemas.microsoft.com/sharepoint/v3/contenttype/forms"/>
  </ds:schemaRefs>
</ds:datastoreItem>
</file>

<file path=customXml/itemProps4.xml><?xml version="1.0" encoding="utf-8"?>
<ds:datastoreItem xmlns:ds="http://schemas.openxmlformats.org/officeDocument/2006/customXml" ds:itemID="{5EFE2634-4EA7-4B5C-AEAD-E82F639D51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5528a6-32f5-452f-8308-80ce7c30b3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0F5C48C-C0EC-4BBA-962D-28DA2FE0F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15</Pages>
  <Words>1844</Words>
  <Characters>9669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A4 basic template</vt:lpstr>
    </vt:vector>
  </TitlesOfParts>
  <Company>Herefordshire Council</Company>
  <LinksUpToDate>false</LinksUpToDate>
  <CharactersWithSpaces>11491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basic template</dc:title>
  <dc:creator>Spanjers, Kathleen</dc:creator>
  <cp:lastModifiedBy>Brown, Christopher</cp:lastModifiedBy>
  <cp:revision>18</cp:revision>
  <cp:lastPrinted>2001-11-28T15:12:00Z</cp:lastPrinted>
  <dcterms:created xsi:type="dcterms:W3CDTF">2019-09-24T13:59:00Z</dcterms:created>
  <dcterms:modified xsi:type="dcterms:W3CDTF">2019-11-19T17:16:00Z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0x010100213DDB9D538FCF4C8A325FDF45C0B38C</vt:lpwstr>
  </property>
  <property fmtid="{D5CDD505-2E9C-101B-9397-08002B2CF9AE}" pid="3" name="_dlc_DocIdItemGuid">
    <vt:lpwstr>dad02c89-5066-4f47-880b-9803671d6c1e</vt:lpwstr>
  </property>
</Properties>
</file>